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2CC" w:themeColor="accent4" w:themeTint="33"/>
  <w:body>
    <w:p w14:paraId="7830979D" w14:textId="77777777" w:rsidR="00BC362E" w:rsidRPr="00BC362E" w:rsidRDefault="00BC362E" w:rsidP="00C95C90">
      <w:pPr>
        <w:pStyle w:val="Heading1"/>
        <w:spacing w:before="120" w:after="160" w:line="300" w:lineRule="auto"/>
      </w:pPr>
      <w:r w:rsidRPr="00BC362E">
        <w:t>Creating accessible handouts and documents</w:t>
      </w:r>
    </w:p>
    <w:p w14:paraId="48D5DD9E" w14:textId="2844F295" w:rsidR="00BC362E" w:rsidRDefault="00BC362E" w:rsidP="00C95C90">
      <w:pPr>
        <w:spacing w:before="120" w:line="360" w:lineRule="auto"/>
        <w:rPr>
          <w:rFonts w:ascii="Verdana" w:hAnsi="Verdana"/>
          <w:sz w:val="28"/>
          <w:szCs w:val="28"/>
        </w:rPr>
      </w:pPr>
      <w:r w:rsidRPr="67EE7915">
        <w:rPr>
          <w:rFonts w:ascii="Verdana" w:hAnsi="Verdana"/>
          <w:sz w:val="28"/>
          <w:szCs w:val="28"/>
        </w:rPr>
        <w:t xml:space="preserve">This </w:t>
      </w:r>
      <w:r w:rsidR="002E35AA">
        <w:rPr>
          <w:rFonts w:ascii="Verdana" w:hAnsi="Verdana"/>
          <w:sz w:val="28"/>
          <w:szCs w:val="28"/>
        </w:rPr>
        <w:t xml:space="preserve">resource </w:t>
      </w:r>
      <w:r w:rsidRPr="67EE7915">
        <w:rPr>
          <w:rFonts w:ascii="Verdana" w:hAnsi="Verdana"/>
          <w:sz w:val="28"/>
          <w:szCs w:val="28"/>
        </w:rPr>
        <w:t>explains how to create accessible handouts and documents for use in teaching sessions and sharing electronically, so benefiting all students, not just those with identified needs.</w:t>
      </w:r>
    </w:p>
    <w:p w14:paraId="57EEE30F" w14:textId="77777777" w:rsidR="00BC362E" w:rsidRPr="00BC362E" w:rsidRDefault="00BC362E">
      <w:pPr>
        <w:pStyle w:val="Heading2"/>
      </w:pPr>
      <w:r w:rsidRPr="00BC362E">
        <w:t>Making text accessible</w:t>
      </w:r>
    </w:p>
    <w:p w14:paraId="02899A7C" w14:textId="5AD43F42" w:rsidR="000005FF" w:rsidRPr="00C95C90" w:rsidRDefault="00047BCC" w:rsidP="00C95C90">
      <w:pPr>
        <w:pStyle w:val="ListParagraph"/>
        <w:numPr>
          <w:ilvl w:val="0"/>
          <w:numId w:val="4"/>
        </w:numPr>
        <w:spacing w:before="120" w:line="360" w:lineRule="auto"/>
        <w:rPr>
          <w:rFonts w:eastAsiaTheme="minorEastAsia"/>
          <w:sz w:val="28"/>
          <w:szCs w:val="28"/>
        </w:rPr>
      </w:pPr>
      <w:r w:rsidRPr="00C95C90">
        <w:rPr>
          <w:rFonts w:ascii="Verdana" w:hAnsi="Verdana"/>
          <w:sz w:val="28"/>
          <w:szCs w:val="28"/>
        </w:rPr>
        <w:t xml:space="preserve">Ensure that </w:t>
      </w:r>
      <w:r w:rsidR="7B83FA28" w:rsidRPr="3E574B1E">
        <w:rPr>
          <w:rFonts w:ascii="Verdana" w:hAnsi="Verdana"/>
          <w:sz w:val="28"/>
          <w:szCs w:val="28"/>
        </w:rPr>
        <w:t>a sans serif font is used (eg Arial</w:t>
      </w:r>
      <w:r w:rsidR="007C4AEB">
        <w:rPr>
          <w:rFonts w:ascii="Verdana" w:hAnsi="Verdana"/>
          <w:sz w:val="28"/>
          <w:szCs w:val="28"/>
        </w:rPr>
        <w:t>, Calibri</w:t>
      </w:r>
      <w:r w:rsidR="7B83FA28" w:rsidRPr="3E574B1E">
        <w:rPr>
          <w:rFonts w:ascii="Verdana" w:hAnsi="Verdana"/>
          <w:sz w:val="28"/>
          <w:szCs w:val="28"/>
        </w:rPr>
        <w:t xml:space="preserve"> or Verdana) </w:t>
      </w:r>
      <w:r w:rsidR="1D3AD747" w:rsidRPr="3E574B1E">
        <w:rPr>
          <w:rFonts w:ascii="Verdana" w:hAnsi="Verdana"/>
          <w:sz w:val="28"/>
          <w:szCs w:val="28"/>
        </w:rPr>
        <w:t xml:space="preserve">with a </w:t>
      </w:r>
      <w:r w:rsidRPr="00C95C90">
        <w:rPr>
          <w:rFonts w:ascii="Verdana" w:hAnsi="Verdana"/>
          <w:sz w:val="28"/>
          <w:szCs w:val="28"/>
        </w:rPr>
        <w:t xml:space="preserve">print size </w:t>
      </w:r>
      <w:r w:rsidR="0DEEB57E" w:rsidRPr="3E574B1E">
        <w:rPr>
          <w:rFonts w:ascii="Verdana" w:hAnsi="Verdana"/>
          <w:sz w:val="28"/>
          <w:szCs w:val="28"/>
        </w:rPr>
        <w:t>of</w:t>
      </w:r>
      <w:r w:rsidRPr="00C95C90">
        <w:rPr>
          <w:rFonts w:ascii="Verdana" w:hAnsi="Verdana"/>
          <w:sz w:val="28"/>
          <w:szCs w:val="28"/>
        </w:rPr>
        <w:t xml:space="preserve"> at least </w:t>
      </w:r>
      <w:r w:rsidRPr="3E574B1E">
        <w:rPr>
          <w:rFonts w:ascii="Verdana" w:hAnsi="Verdana"/>
          <w:sz w:val="28"/>
          <w:szCs w:val="28"/>
        </w:rPr>
        <w:t>1</w:t>
      </w:r>
      <w:r w:rsidR="5E439DD1" w:rsidRPr="3E574B1E">
        <w:rPr>
          <w:rFonts w:ascii="Verdana" w:hAnsi="Verdana"/>
          <w:sz w:val="28"/>
          <w:szCs w:val="28"/>
        </w:rPr>
        <w:t>2</w:t>
      </w:r>
      <w:r w:rsidR="00CB07A7">
        <w:rPr>
          <w:rFonts w:ascii="Verdana" w:hAnsi="Verdana"/>
          <w:sz w:val="28"/>
          <w:szCs w:val="28"/>
        </w:rPr>
        <w:t xml:space="preserve"> to </w:t>
      </w:r>
      <w:r w:rsidRPr="00C95C90">
        <w:rPr>
          <w:rFonts w:ascii="Verdana" w:hAnsi="Verdana"/>
          <w:bCs/>
          <w:sz w:val="28"/>
          <w:szCs w:val="28"/>
        </w:rPr>
        <w:t>14 point</w:t>
      </w:r>
      <w:r w:rsidR="00CB07A7">
        <w:rPr>
          <w:rFonts w:ascii="Verdana" w:hAnsi="Verdana"/>
          <w:bCs/>
          <w:sz w:val="28"/>
          <w:szCs w:val="28"/>
        </w:rPr>
        <w:t>s</w:t>
      </w:r>
      <w:r w:rsidR="4C0E12EC" w:rsidRPr="3E574B1E">
        <w:rPr>
          <w:rFonts w:ascii="Verdana" w:hAnsi="Verdana"/>
          <w:sz w:val="28"/>
          <w:szCs w:val="28"/>
        </w:rPr>
        <w:t>,</w:t>
      </w:r>
      <w:r w:rsidRPr="00C95C90">
        <w:rPr>
          <w:rFonts w:ascii="Verdana" w:hAnsi="Verdana"/>
          <w:sz w:val="28"/>
          <w:szCs w:val="28"/>
        </w:rPr>
        <w:t xml:space="preserve"> 1.5 spacing and aligned to the left. Note some font sizes appear bigger than others.  </w:t>
      </w:r>
    </w:p>
    <w:p w14:paraId="73F826F7" w14:textId="77777777" w:rsidR="000005FF" w:rsidRPr="00C95C90" w:rsidRDefault="00047BCC" w:rsidP="00C95C90">
      <w:pPr>
        <w:pStyle w:val="ListParagraph"/>
        <w:numPr>
          <w:ilvl w:val="0"/>
          <w:numId w:val="4"/>
        </w:numPr>
        <w:spacing w:before="120" w:line="360" w:lineRule="auto"/>
        <w:rPr>
          <w:rFonts w:ascii="Verdana" w:hAnsi="Verdana"/>
          <w:sz w:val="28"/>
          <w:szCs w:val="28"/>
        </w:rPr>
      </w:pPr>
      <w:r w:rsidRPr="00C95C90">
        <w:rPr>
          <w:rFonts w:ascii="Verdana" w:hAnsi="Verdana"/>
          <w:sz w:val="28"/>
          <w:szCs w:val="28"/>
        </w:rPr>
        <w:t xml:space="preserve">Rather than using italics and underlining, which can be difficult to read, use </w:t>
      </w:r>
      <w:r w:rsidRPr="00C95C90">
        <w:rPr>
          <w:rFonts w:ascii="Verdana" w:hAnsi="Verdana"/>
          <w:bCs/>
          <w:sz w:val="28"/>
          <w:szCs w:val="28"/>
        </w:rPr>
        <w:t>bold</w:t>
      </w:r>
      <w:r w:rsidRPr="00C95C90">
        <w:rPr>
          <w:rFonts w:ascii="Verdana" w:hAnsi="Verdana"/>
          <w:sz w:val="28"/>
          <w:szCs w:val="28"/>
        </w:rPr>
        <w:t xml:space="preserve"> text to emphasise words.</w:t>
      </w:r>
    </w:p>
    <w:p w14:paraId="11429D90" w14:textId="5497605B" w:rsidR="000005FF" w:rsidRPr="00C95C90" w:rsidRDefault="00047BCC" w:rsidP="591FC0AD">
      <w:pPr>
        <w:pStyle w:val="ListParagraph"/>
        <w:numPr>
          <w:ilvl w:val="0"/>
          <w:numId w:val="4"/>
        </w:numPr>
        <w:spacing w:before="120" w:line="360" w:lineRule="auto"/>
        <w:rPr>
          <w:rFonts w:eastAsiaTheme="minorEastAsia"/>
          <w:sz w:val="28"/>
          <w:szCs w:val="28"/>
        </w:rPr>
      </w:pPr>
      <w:r w:rsidRPr="00C95C90">
        <w:rPr>
          <w:rFonts w:ascii="Verdana" w:hAnsi="Verdana"/>
          <w:sz w:val="28"/>
          <w:szCs w:val="28"/>
        </w:rPr>
        <w:t xml:space="preserve">Use flexible formats so that students can adjust the layout, size and font of electronic documents. These </w:t>
      </w:r>
      <w:r w:rsidR="007D0965" w:rsidRPr="00C95C90">
        <w:rPr>
          <w:rFonts w:ascii="Verdana" w:hAnsi="Verdana"/>
          <w:sz w:val="28"/>
          <w:szCs w:val="28"/>
        </w:rPr>
        <w:t>include</w:t>
      </w:r>
      <w:r w:rsidRPr="00C95C90">
        <w:rPr>
          <w:rFonts w:ascii="Verdana" w:hAnsi="Verdana"/>
          <w:sz w:val="28"/>
          <w:szCs w:val="28"/>
        </w:rPr>
        <w:t xml:space="preserve"> Microsoft Word, </w:t>
      </w:r>
      <w:r w:rsidR="209E4688" w:rsidRPr="591FC0AD">
        <w:rPr>
          <w:rFonts w:ascii="Verdana" w:hAnsi="Verdana"/>
          <w:sz w:val="28"/>
          <w:szCs w:val="28"/>
        </w:rPr>
        <w:t xml:space="preserve">Open Document Text (ODT), </w:t>
      </w:r>
      <w:r w:rsidRPr="00C95C90">
        <w:rPr>
          <w:rFonts w:ascii="Verdana" w:hAnsi="Verdana"/>
          <w:sz w:val="28"/>
          <w:szCs w:val="28"/>
        </w:rPr>
        <w:t xml:space="preserve">accessible PDFs and HTML. </w:t>
      </w:r>
    </w:p>
    <w:p w14:paraId="11FBBA1C" w14:textId="0A875F0F" w:rsidR="000005FF" w:rsidRPr="00C95C90" w:rsidRDefault="00047BCC" w:rsidP="00C95C90">
      <w:pPr>
        <w:pStyle w:val="ListParagraph"/>
        <w:numPr>
          <w:ilvl w:val="0"/>
          <w:numId w:val="4"/>
        </w:numPr>
        <w:spacing w:before="120" w:line="360" w:lineRule="auto"/>
        <w:rPr>
          <w:sz w:val="28"/>
          <w:szCs w:val="28"/>
        </w:rPr>
      </w:pPr>
      <w:r w:rsidRPr="00C95C90">
        <w:rPr>
          <w:rFonts w:ascii="Verdana" w:hAnsi="Verdana"/>
          <w:sz w:val="28"/>
          <w:szCs w:val="28"/>
        </w:rPr>
        <w:t>To create an accessible PDF in Microsoft Office, use the ‘</w:t>
      </w:r>
      <w:r w:rsidRPr="00225264">
        <w:rPr>
          <w:rFonts w:ascii="Verdana" w:hAnsi="Verdana"/>
          <w:sz w:val="28"/>
          <w:szCs w:val="28"/>
        </w:rPr>
        <w:t>Save as’ option rather than ‘Print to PDF’</w:t>
      </w:r>
      <w:r w:rsidR="7CCF5E88" w:rsidRPr="00225264">
        <w:rPr>
          <w:rFonts w:ascii="Verdana" w:hAnsi="Verdana"/>
          <w:sz w:val="28"/>
          <w:szCs w:val="28"/>
        </w:rPr>
        <w:t>. G</w:t>
      </w:r>
      <w:r w:rsidR="7CCF5E88" w:rsidRPr="00225264">
        <w:rPr>
          <w:rFonts w:ascii="Verdana" w:eastAsia="Verdana" w:hAnsi="Verdana" w:cs="Verdana"/>
          <w:sz w:val="28"/>
          <w:szCs w:val="28"/>
        </w:rPr>
        <w:t>o to Save As&gt;Options to check that the ‘document structure tags’ and ‘create bookmarks using headings’ boxes are ticked.</w:t>
      </w:r>
      <w:r w:rsidRPr="00225264">
        <w:rPr>
          <w:rFonts w:ascii="Verdana" w:hAnsi="Verdana"/>
          <w:sz w:val="28"/>
          <w:szCs w:val="28"/>
        </w:rPr>
        <w:t xml:space="preserve"> </w:t>
      </w:r>
      <w:r w:rsidRPr="00C95C90">
        <w:rPr>
          <w:rFonts w:ascii="Verdana" w:hAnsi="Verdana"/>
          <w:sz w:val="28"/>
          <w:szCs w:val="28"/>
        </w:rPr>
        <w:t xml:space="preserve">(for </w:t>
      </w:r>
      <w:r w:rsidR="21071040" w:rsidRPr="591FC0AD">
        <w:rPr>
          <w:rFonts w:ascii="Verdana" w:hAnsi="Verdana"/>
          <w:sz w:val="28"/>
          <w:szCs w:val="28"/>
        </w:rPr>
        <w:t>further information</w:t>
      </w:r>
      <w:r w:rsidRPr="00C95C90">
        <w:rPr>
          <w:rFonts w:ascii="Verdana" w:hAnsi="Verdana"/>
          <w:sz w:val="28"/>
          <w:szCs w:val="28"/>
        </w:rPr>
        <w:t xml:space="preserve">, see </w:t>
      </w:r>
      <w:r w:rsidR="6D61482C" w:rsidRPr="591FC0AD">
        <w:rPr>
          <w:rFonts w:ascii="Verdana" w:hAnsi="Verdana"/>
          <w:sz w:val="28"/>
          <w:szCs w:val="28"/>
        </w:rPr>
        <w:t xml:space="preserve">our guide to </w:t>
      </w:r>
      <w:hyperlink r:id="rId10" w:anchor="collapse2358291" w:history="1">
        <w:r w:rsidR="6D61482C" w:rsidRPr="00B60C7E">
          <w:rPr>
            <w:rStyle w:val="Hyperlink"/>
            <w:rFonts w:ascii="Verdana" w:hAnsi="Verdana"/>
            <w:sz w:val="28"/>
            <w:szCs w:val="28"/>
          </w:rPr>
          <w:t>creating accessible PDFs</w:t>
        </w:r>
      </w:hyperlink>
      <w:r w:rsidRPr="00C95C90">
        <w:rPr>
          <w:rFonts w:ascii="Verdana" w:hAnsi="Verdana"/>
          <w:sz w:val="28"/>
          <w:szCs w:val="28"/>
        </w:rPr>
        <w:t xml:space="preserve">). </w:t>
      </w:r>
    </w:p>
    <w:p w14:paraId="011F8FA1" w14:textId="77777777" w:rsidR="000005FF" w:rsidRPr="00C95C90" w:rsidRDefault="00047BCC" w:rsidP="00C95C90">
      <w:pPr>
        <w:pStyle w:val="ListParagraph"/>
        <w:numPr>
          <w:ilvl w:val="0"/>
          <w:numId w:val="4"/>
        </w:numPr>
        <w:spacing w:before="120" w:line="360" w:lineRule="auto"/>
        <w:rPr>
          <w:rFonts w:ascii="Verdana" w:hAnsi="Verdana"/>
          <w:sz w:val="28"/>
          <w:szCs w:val="28"/>
        </w:rPr>
      </w:pPr>
      <w:r w:rsidRPr="00C95C90">
        <w:rPr>
          <w:rFonts w:ascii="Verdana" w:hAnsi="Verdana"/>
          <w:sz w:val="28"/>
          <w:szCs w:val="28"/>
        </w:rPr>
        <w:lastRenderedPageBreak/>
        <w:t xml:space="preserve">When linking to other resources, avoid using the phrase ‘Click here’. Instead, give hyperlinks descriptive text such as ‘Find resources by </w:t>
      </w:r>
      <w:hyperlink r:id="rId11" w:history="1">
        <w:r w:rsidRPr="00C95C90">
          <w:rPr>
            <w:rStyle w:val="Hyperlink"/>
            <w:rFonts w:ascii="Verdana" w:hAnsi="Verdana"/>
            <w:sz w:val="28"/>
            <w:szCs w:val="28"/>
          </w:rPr>
          <w:t>searching the University’s Library listings</w:t>
        </w:r>
      </w:hyperlink>
      <w:r w:rsidRPr="00C95C90">
        <w:rPr>
          <w:rFonts w:ascii="Verdana" w:hAnsi="Verdana"/>
          <w:sz w:val="28"/>
          <w:szCs w:val="28"/>
        </w:rPr>
        <w:t>’. This allows students using assistive technology such as screen readers to follow the link.</w:t>
      </w:r>
    </w:p>
    <w:p w14:paraId="32D5C398" w14:textId="686E9785" w:rsidR="000005FF" w:rsidRPr="00C95C90" w:rsidRDefault="00047BCC" w:rsidP="00C95C90">
      <w:pPr>
        <w:pStyle w:val="ListParagraph"/>
        <w:numPr>
          <w:ilvl w:val="0"/>
          <w:numId w:val="4"/>
        </w:numPr>
        <w:spacing w:before="120" w:line="360" w:lineRule="auto"/>
        <w:rPr>
          <w:rFonts w:ascii="Verdana" w:hAnsi="Verdana"/>
          <w:sz w:val="28"/>
          <w:szCs w:val="28"/>
        </w:rPr>
      </w:pPr>
      <w:r w:rsidRPr="67EE7915">
        <w:rPr>
          <w:rFonts w:ascii="Verdana" w:hAnsi="Verdana"/>
          <w:sz w:val="28"/>
          <w:szCs w:val="28"/>
        </w:rPr>
        <w:t xml:space="preserve">Use a strong contrast between text and background, for example, dark text on a </w:t>
      </w:r>
      <w:hyperlink r:id="rId12" w:history="1">
        <w:r w:rsidRPr="00AA79CE">
          <w:rPr>
            <w:rStyle w:val="Hyperlink"/>
            <w:rFonts w:ascii="Verdana" w:hAnsi="Verdana"/>
            <w:sz w:val="28"/>
            <w:szCs w:val="28"/>
          </w:rPr>
          <w:t>pastel coloured or cream background</w:t>
        </w:r>
      </w:hyperlink>
      <w:r w:rsidRPr="67EE7915">
        <w:rPr>
          <w:rFonts w:ascii="Verdana" w:hAnsi="Verdana"/>
          <w:sz w:val="28"/>
          <w:szCs w:val="28"/>
        </w:rPr>
        <w:t xml:space="preserve"> (not white). Avoid contrasting red and green as these colours can be difficult for those with colour blindness to differentiate.</w:t>
      </w:r>
    </w:p>
    <w:p w14:paraId="4DBD6939" w14:textId="77777777" w:rsidR="000005FF" w:rsidRPr="00C95C90" w:rsidRDefault="00047BCC" w:rsidP="00C95C90">
      <w:pPr>
        <w:pStyle w:val="ListParagraph"/>
        <w:numPr>
          <w:ilvl w:val="0"/>
          <w:numId w:val="4"/>
        </w:numPr>
        <w:spacing w:before="120" w:line="360" w:lineRule="auto"/>
        <w:rPr>
          <w:rFonts w:ascii="Verdana" w:hAnsi="Verdana"/>
          <w:sz w:val="28"/>
          <w:szCs w:val="28"/>
        </w:rPr>
      </w:pPr>
      <w:r w:rsidRPr="00C95C90">
        <w:rPr>
          <w:rFonts w:ascii="Verdana" w:hAnsi="Verdana"/>
          <w:sz w:val="28"/>
          <w:szCs w:val="28"/>
        </w:rPr>
        <w:t xml:space="preserve">Ensure that colours are not the only means of conveying information: use headings to help students distinguish between content. </w:t>
      </w:r>
    </w:p>
    <w:p w14:paraId="56AF3969" w14:textId="3007F8D3" w:rsidR="00BC362E" w:rsidRPr="005614E8" w:rsidRDefault="00BC362E">
      <w:pPr>
        <w:pStyle w:val="Heading2"/>
      </w:pPr>
      <w:r w:rsidRPr="009B7B60">
        <w:t xml:space="preserve">Sharing </w:t>
      </w:r>
      <w:r w:rsidR="005614E8">
        <w:t>handouts</w:t>
      </w:r>
      <w:r w:rsidR="009B7B60" w:rsidRPr="005614E8">
        <w:t xml:space="preserve"> in advance of teaching</w:t>
      </w:r>
    </w:p>
    <w:p w14:paraId="1B3A522E" w14:textId="306ED19E" w:rsidR="00BC362E" w:rsidRDefault="00BC362E" w:rsidP="00C95C90">
      <w:pPr>
        <w:spacing w:before="120" w:line="360" w:lineRule="auto"/>
        <w:rPr>
          <w:rFonts w:ascii="Verdana" w:hAnsi="Verdana"/>
          <w:sz w:val="28"/>
          <w:szCs w:val="28"/>
        </w:rPr>
      </w:pPr>
      <w:r w:rsidRPr="00BC362E">
        <w:rPr>
          <w:rFonts w:ascii="Verdana" w:hAnsi="Verdana"/>
          <w:sz w:val="28"/>
          <w:szCs w:val="28"/>
        </w:rPr>
        <w:t xml:space="preserve">Make documents available online </w:t>
      </w:r>
      <w:r w:rsidR="0022186D">
        <w:rPr>
          <w:rFonts w:ascii="Verdana" w:hAnsi="Verdana"/>
          <w:b/>
          <w:bCs/>
          <w:sz w:val="28"/>
          <w:szCs w:val="28"/>
        </w:rPr>
        <w:t>24</w:t>
      </w:r>
      <w:r w:rsidRPr="00BC362E">
        <w:rPr>
          <w:rFonts w:ascii="Verdana" w:hAnsi="Verdana"/>
          <w:b/>
          <w:bCs/>
          <w:sz w:val="28"/>
          <w:szCs w:val="28"/>
        </w:rPr>
        <w:t xml:space="preserve"> hours in advance </w:t>
      </w:r>
      <w:r w:rsidRPr="00BC362E">
        <w:rPr>
          <w:rFonts w:ascii="Verdana" w:hAnsi="Verdana"/>
          <w:sz w:val="28"/>
          <w:szCs w:val="28"/>
        </w:rPr>
        <w:t xml:space="preserve">of teaching. This allows time for students using assistive technologies to access materials and will give all students time to prepare. Sharing documents in advance, including glossaries of new terms or acronyms, is especially helpful for those with disabilities (eg dyslexia) and those whose first language isn’t English. </w:t>
      </w:r>
    </w:p>
    <w:p w14:paraId="78612E3C" w14:textId="77777777" w:rsidR="00691097" w:rsidRPr="00691097" w:rsidRDefault="00691097">
      <w:pPr>
        <w:pStyle w:val="Heading2"/>
      </w:pPr>
      <w:r w:rsidRPr="00691097">
        <w:lastRenderedPageBreak/>
        <w:t>Structuring documents</w:t>
      </w:r>
    </w:p>
    <w:p w14:paraId="4337A5FD" w14:textId="77777777" w:rsidR="000005FF" w:rsidRPr="00691097" w:rsidRDefault="00047BCC" w:rsidP="00C95C90">
      <w:pPr>
        <w:spacing w:before="120" w:line="360" w:lineRule="auto"/>
        <w:rPr>
          <w:rFonts w:ascii="Verdana" w:hAnsi="Verdana"/>
          <w:sz w:val="28"/>
          <w:szCs w:val="28"/>
        </w:rPr>
      </w:pPr>
      <w:r w:rsidRPr="00691097">
        <w:rPr>
          <w:rFonts w:ascii="Verdana" w:hAnsi="Verdana"/>
          <w:sz w:val="28"/>
          <w:szCs w:val="28"/>
        </w:rPr>
        <w:t>Give documents an explicit structure using formatting (headings, bullet points and numbered steps) instead of using dashes or the space tab to indicate structure.</w:t>
      </w:r>
    </w:p>
    <w:p w14:paraId="48E7ADDB" w14:textId="1D53F40E" w:rsidR="000005FF" w:rsidRPr="00691097" w:rsidRDefault="00047BCC" w:rsidP="00C95C90">
      <w:pPr>
        <w:spacing w:before="120" w:line="360" w:lineRule="auto"/>
        <w:rPr>
          <w:rFonts w:ascii="Verdana" w:hAnsi="Verdana"/>
          <w:sz w:val="28"/>
          <w:szCs w:val="28"/>
        </w:rPr>
      </w:pPr>
      <w:r w:rsidRPr="00691097">
        <w:rPr>
          <w:rFonts w:ascii="Verdana" w:hAnsi="Verdana"/>
          <w:sz w:val="28"/>
          <w:szCs w:val="28"/>
        </w:rPr>
        <w:t xml:space="preserve">Rather than indicating headings solely through font style or size, use the </w:t>
      </w:r>
      <w:r w:rsidR="00C668FB">
        <w:rPr>
          <w:rFonts w:ascii="Verdana" w:hAnsi="Verdana"/>
          <w:sz w:val="28"/>
          <w:szCs w:val="28"/>
        </w:rPr>
        <w:t xml:space="preserve">Quick </w:t>
      </w:r>
      <w:hyperlink r:id="rId13" w:history="1">
        <w:r w:rsidRPr="00691097">
          <w:rPr>
            <w:rStyle w:val="Hyperlink"/>
            <w:rFonts w:ascii="Verdana" w:hAnsi="Verdana"/>
            <w:sz w:val="28"/>
            <w:szCs w:val="28"/>
          </w:rPr>
          <w:t>Styles tool</w:t>
        </w:r>
      </w:hyperlink>
      <w:r w:rsidRPr="00691097">
        <w:rPr>
          <w:rFonts w:ascii="Verdana" w:hAnsi="Verdana"/>
          <w:sz w:val="28"/>
          <w:szCs w:val="28"/>
        </w:rPr>
        <w:t xml:space="preserve"> in Word (Heading 1, Heading 2, and so on) which can be recognised by a screen reader and used to navigate a document. This also means that content is visible in </w:t>
      </w:r>
      <w:hyperlink r:id="rId14" w:history="1">
        <w:r w:rsidRPr="00691097">
          <w:rPr>
            <w:rStyle w:val="Hyperlink"/>
            <w:rFonts w:ascii="Verdana" w:hAnsi="Verdana"/>
            <w:sz w:val="28"/>
            <w:szCs w:val="28"/>
          </w:rPr>
          <w:t>Outline View</w:t>
        </w:r>
      </w:hyperlink>
      <w:r w:rsidRPr="00691097">
        <w:rPr>
          <w:rFonts w:ascii="Verdana" w:hAnsi="Verdana"/>
          <w:sz w:val="28"/>
          <w:szCs w:val="28"/>
        </w:rPr>
        <w:t>, which all students can use to navigate the words and structure of a document.</w:t>
      </w:r>
    </w:p>
    <w:p w14:paraId="7B058751" w14:textId="342EA411" w:rsidR="000005FF" w:rsidRPr="00691097" w:rsidRDefault="00047BCC" w:rsidP="00C95C90">
      <w:pPr>
        <w:spacing w:before="120" w:line="360" w:lineRule="auto"/>
        <w:rPr>
          <w:rFonts w:ascii="Verdana" w:hAnsi="Verdana"/>
          <w:sz w:val="28"/>
          <w:szCs w:val="28"/>
        </w:rPr>
      </w:pPr>
      <w:r w:rsidRPr="00691097">
        <w:rPr>
          <w:rFonts w:ascii="Verdana" w:hAnsi="Verdana"/>
          <w:sz w:val="28"/>
          <w:szCs w:val="28"/>
        </w:rPr>
        <w:t>Use Word to add headers and footers that contain key information (eg author, name of course and session, version, date).</w:t>
      </w:r>
    </w:p>
    <w:p w14:paraId="1E2529AF" w14:textId="77777777" w:rsidR="000005FF" w:rsidRDefault="00047BCC" w:rsidP="00C95C90">
      <w:pPr>
        <w:spacing w:before="120" w:line="360" w:lineRule="auto"/>
        <w:rPr>
          <w:rFonts w:ascii="Verdana" w:hAnsi="Verdana"/>
          <w:sz w:val="28"/>
          <w:szCs w:val="28"/>
        </w:rPr>
      </w:pPr>
      <w:r w:rsidRPr="00691097">
        <w:rPr>
          <w:rFonts w:ascii="Verdana" w:hAnsi="Verdana"/>
          <w:sz w:val="28"/>
          <w:szCs w:val="28"/>
        </w:rPr>
        <w:t>Number pages if the document is longer than a single page.</w:t>
      </w:r>
    </w:p>
    <w:p w14:paraId="756D995E" w14:textId="77777777" w:rsidR="00836F54" w:rsidRPr="00836F54" w:rsidRDefault="00836F54">
      <w:pPr>
        <w:pStyle w:val="Heading2"/>
      </w:pPr>
      <w:r w:rsidRPr="00836F54">
        <w:t>Making images accessible</w:t>
      </w:r>
    </w:p>
    <w:p w14:paraId="08A1A942" w14:textId="79BEDCAD" w:rsidR="00836F54" w:rsidRPr="00836F54" w:rsidRDefault="00836F54" w:rsidP="00C95C90">
      <w:pPr>
        <w:spacing w:before="120" w:line="360" w:lineRule="auto"/>
        <w:rPr>
          <w:rFonts w:ascii="Verdana" w:hAnsi="Verdana"/>
          <w:sz w:val="28"/>
          <w:szCs w:val="28"/>
        </w:rPr>
      </w:pPr>
      <w:r w:rsidRPr="00836F54">
        <w:rPr>
          <w:rFonts w:ascii="Verdana" w:hAnsi="Verdana"/>
          <w:sz w:val="28"/>
          <w:szCs w:val="28"/>
        </w:rPr>
        <w:t xml:space="preserve">Using charts, graphs and illustrations can be a useful means to convey information. Using the </w:t>
      </w:r>
      <w:hyperlink r:id="rId15" w:history="1">
        <w:r w:rsidRPr="00836F54">
          <w:rPr>
            <w:rStyle w:val="Hyperlink"/>
            <w:rFonts w:ascii="Verdana" w:hAnsi="Verdana"/>
            <w:sz w:val="28"/>
            <w:szCs w:val="28"/>
          </w:rPr>
          <w:t>Alternative text</w:t>
        </w:r>
      </w:hyperlink>
      <w:r w:rsidRPr="00836F54">
        <w:rPr>
          <w:rFonts w:ascii="Verdana" w:hAnsi="Verdana"/>
          <w:sz w:val="28"/>
          <w:szCs w:val="28"/>
        </w:rPr>
        <w:t xml:space="preserve"> feature to add a description to images ensures this information is available to all students, including those using assistive technologies such as screen readers. This function is available in Word, PDF and HTML files. Read our </w:t>
      </w:r>
      <w:hyperlink r:id="rId16" w:anchor="collapse1852431" w:history="1">
        <w:r w:rsidRPr="00955B6F">
          <w:rPr>
            <w:rStyle w:val="Hyperlink"/>
            <w:rFonts w:ascii="Verdana" w:hAnsi="Verdana"/>
            <w:sz w:val="28"/>
            <w:szCs w:val="28"/>
          </w:rPr>
          <w:t>Creating Accessible PowerPoints</w:t>
        </w:r>
      </w:hyperlink>
      <w:r w:rsidRPr="00836F54">
        <w:rPr>
          <w:rFonts w:ascii="Verdana" w:hAnsi="Verdana"/>
          <w:sz w:val="28"/>
          <w:szCs w:val="28"/>
        </w:rPr>
        <w:t xml:space="preserve"> resource for more guidance on describing images in alternative text.</w:t>
      </w:r>
    </w:p>
    <w:p w14:paraId="02BAD379" w14:textId="77777777" w:rsidR="00836F54" w:rsidRPr="00836F54" w:rsidRDefault="00836F54">
      <w:pPr>
        <w:pStyle w:val="Heading2"/>
      </w:pPr>
      <w:r w:rsidRPr="00836F54">
        <w:rPr>
          <w:rFonts w:eastAsiaTheme="minorEastAsia"/>
        </w:rPr>
        <w:lastRenderedPageBreak/>
        <w:t xml:space="preserve">Displaying data </w:t>
      </w:r>
    </w:p>
    <w:p w14:paraId="017B4C52" w14:textId="0941BDF8" w:rsidR="00CA0EA7" w:rsidRPr="00BC362E" w:rsidRDefault="00836F54" w:rsidP="00C95C90">
      <w:pPr>
        <w:pStyle w:val="NormalWeb"/>
        <w:spacing w:before="120" w:beforeAutospacing="0" w:after="160" w:afterAutospacing="0" w:line="360" w:lineRule="auto"/>
      </w:pPr>
      <w:r w:rsidRPr="00836F54">
        <w:rPr>
          <w:rFonts w:ascii="Verdana" w:eastAsiaTheme="minorEastAsia" w:hAnsi="Verdana" w:cstheme="minorBidi"/>
          <w:color w:val="000000" w:themeColor="text1"/>
          <w:kern w:val="24"/>
          <w:sz w:val="28"/>
          <w:szCs w:val="28"/>
        </w:rPr>
        <w:t xml:space="preserve">When displaying data, try to avoid using tables simply for formatting purposes. If you do need to display data in a tabular format, use the table function rather than formatting using the space bar. This will allow assistive technology to recognise the format. If you decide to use a table to display </w:t>
      </w:r>
      <w:r w:rsidR="002B21D6">
        <w:rPr>
          <w:rFonts w:ascii="Verdana" w:eastAsiaTheme="minorEastAsia" w:hAnsi="Verdana" w:cstheme="minorBidi"/>
          <w:color w:val="000000" w:themeColor="text1"/>
          <w:kern w:val="24"/>
          <w:sz w:val="28"/>
          <w:szCs w:val="28"/>
        </w:rPr>
        <w:t>data</w:t>
      </w:r>
      <w:r w:rsidRPr="00836F54">
        <w:rPr>
          <w:rFonts w:ascii="Verdana" w:eastAsiaTheme="minorEastAsia" w:hAnsi="Verdana" w:cstheme="minorBidi"/>
          <w:color w:val="000000" w:themeColor="text1"/>
          <w:kern w:val="24"/>
          <w:sz w:val="28"/>
          <w:szCs w:val="28"/>
        </w:rPr>
        <w:t xml:space="preserve">, use column headings to indicate information needed to read cells. Read our </w:t>
      </w:r>
      <w:hyperlink r:id="rId17" w:anchor="collapse1852431" w:history="1">
        <w:r w:rsidRPr="00802279">
          <w:rPr>
            <w:rStyle w:val="Hyperlink"/>
            <w:rFonts w:ascii="Verdana" w:eastAsiaTheme="minorEastAsia" w:hAnsi="Verdana" w:cstheme="minorBidi"/>
            <w:kern w:val="24"/>
            <w:sz w:val="28"/>
            <w:szCs w:val="28"/>
            <w:u w:val="none"/>
          </w:rPr>
          <w:t>Creating Accessible PowerPoints</w:t>
        </w:r>
      </w:hyperlink>
      <w:r w:rsidRPr="00836F54">
        <w:rPr>
          <w:rFonts w:ascii="Verdana" w:eastAsiaTheme="minorEastAsia" w:hAnsi="Verdana" w:cstheme="minorBidi"/>
          <w:color w:val="000000" w:themeColor="text1"/>
          <w:kern w:val="24"/>
          <w:sz w:val="28"/>
          <w:szCs w:val="28"/>
        </w:rPr>
        <w:t xml:space="preserve"> resource for more guidance on using tabular content.</w:t>
      </w:r>
    </w:p>
    <w:sectPr w:rsidR="00CA0EA7" w:rsidRPr="00BC362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24F2A" w14:textId="77777777" w:rsidR="00476C67" w:rsidRDefault="00476C67" w:rsidP="00BC362E">
      <w:pPr>
        <w:spacing w:after="0" w:line="240" w:lineRule="auto"/>
      </w:pPr>
      <w:r>
        <w:separator/>
      </w:r>
    </w:p>
  </w:endnote>
  <w:endnote w:type="continuationSeparator" w:id="0">
    <w:p w14:paraId="5DA0F527" w14:textId="77777777" w:rsidR="00476C67" w:rsidRDefault="00476C67" w:rsidP="00BC362E">
      <w:pPr>
        <w:spacing w:after="0" w:line="240" w:lineRule="auto"/>
      </w:pPr>
      <w:r>
        <w:continuationSeparator/>
      </w:r>
    </w:p>
  </w:endnote>
  <w:endnote w:type="continuationNotice" w:id="1">
    <w:p w14:paraId="5B42DCDD" w14:textId="77777777" w:rsidR="00476C67" w:rsidRDefault="00476C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28"/>
      </w:rPr>
      <w:id w:val="157045142"/>
      <w:docPartObj>
        <w:docPartGallery w:val="Page Numbers (Bottom of Page)"/>
        <w:docPartUnique/>
      </w:docPartObj>
    </w:sdtPr>
    <w:sdtEndPr>
      <w:rPr>
        <w:noProof/>
      </w:rPr>
    </w:sdtEndPr>
    <w:sdtContent>
      <w:p w14:paraId="665B1DAD" w14:textId="25344CA3" w:rsidR="00047BCC" w:rsidRPr="00047BCC" w:rsidRDefault="00047BCC">
        <w:pPr>
          <w:pStyle w:val="Footer"/>
          <w:jc w:val="center"/>
          <w:rPr>
            <w:rFonts w:ascii="Verdana" w:hAnsi="Verdana"/>
            <w:sz w:val="28"/>
          </w:rPr>
        </w:pPr>
        <w:r w:rsidRPr="00C95C90">
          <w:rPr>
            <w:rFonts w:ascii="Verdana" w:hAnsi="Verdana"/>
            <w:sz w:val="24"/>
            <w:szCs w:val="24"/>
          </w:rPr>
          <w:fldChar w:fldCharType="begin"/>
        </w:r>
        <w:r w:rsidRPr="00C95C90">
          <w:rPr>
            <w:rFonts w:ascii="Verdana" w:hAnsi="Verdana"/>
            <w:sz w:val="24"/>
            <w:szCs w:val="24"/>
          </w:rPr>
          <w:instrText xml:space="preserve"> PAGE   \* MERGEFORMAT </w:instrText>
        </w:r>
        <w:r w:rsidRPr="00C95C90">
          <w:rPr>
            <w:rFonts w:ascii="Verdana" w:hAnsi="Verdana"/>
            <w:sz w:val="24"/>
            <w:szCs w:val="24"/>
          </w:rPr>
          <w:fldChar w:fldCharType="separate"/>
        </w:r>
        <w:r w:rsidR="00AA512C">
          <w:rPr>
            <w:rFonts w:ascii="Verdana" w:hAnsi="Verdana"/>
            <w:noProof/>
            <w:sz w:val="24"/>
            <w:szCs w:val="24"/>
          </w:rPr>
          <w:t>3</w:t>
        </w:r>
        <w:r w:rsidRPr="00C95C90">
          <w:rPr>
            <w:rFonts w:ascii="Verdana" w:hAnsi="Verdana"/>
            <w:noProof/>
            <w:sz w:val="24"/>
            <w:szCs w:val="24"/>
          </w:rPr>
          <w:fldChar w:fldCharType="end"/>
        </w:r>
      </w:p>
    </w:sdtContent>
  </w:sdt>
  <w:p w14:paraId="508E706E" w14:textId="77777777" w:rsidR="00047BCC" w:rsidRDefault="00047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CAF1E" w14:textId="77777777" w:rsidR="00476C67" w:rsidRDefault="00476C67" w:rsidP="00BC362E">
      <w:pPr>
        <w:spacing w:after="0" w:line="240" w:lineRule="auto"/>
      </w:pPr>
      <w:r>
        <w:separator/>
      </w:r>
    </w:p>
  </w:footnote>
  <w:footnote w:type="continuationSeparator" w:id="0">
    <w:p w14:paraId="021DE199" w14:textId="77777777" w:rsidR="00476C67" w:rsidRDefault="00476C67" w:rsidP="00BC362E">
      <w:pPr>
        <w:spacing w:after="0" w:line="240" w:lineRule="auto"/>
      </w:pPr>
      <w:r>
        <w:continuationSeparator/>
      </w:r>
    </w:p>
  </w:footnote>
  <w:footnote w:type="continuationNotice" w:id="1">
    <w:p w14:paraId="59312ED8" w14:textId="77777777" w:rsidR="00476C67" w:rsidRDefault="00476C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9604" w14:textId="77777777" w:rsidR="00D06B52" w:rsidRPr="00C95C90" w:rsidRDefault="00D06B52" w:rsidP="00D06B52">
    <w:pPr>
      <w:pStyle w:val="Header"/>
      <w:rPr>
        <w:rFonts w:ascii="Verdana" w:hAnsi="Verdana"/>
        <w:sz w:val="24"/>
        <w:szCs w:val="24"/>
      </w:rPr>
    </w:pPr>
    <w:r w:rsidRPr="00C95C90">
      <w:rPr>
        <w:rFonts w:ascii="Verdana" w:hAnsi="Verdana"/>
        <w:sz w:val="24"/>
        <w:szCs w:val="24"/>
      </w:rPr>
      <w:t>Centre for Teaching and Learning</w:t>
    </w:r>
  </w:p>
  <w:p w14:paraId="53208E50" w14:textId="289AB6F5" w:rsidR="00BC362E" w:rsidRDefault="00D06B52" w:rsidP="00D06B52">
    <w:pPr>
      <w:pStyle w:val="Header"/>
      <w:rPr>
        <w:rStyle w:val="Hyperlink"/>
        <w:rFonts w:ascii="Verdana" w:hAnsi="Verdana"/>
        <w:sz w:val="24"/>
        <w:szCs w:val="24"/>
      </w:rPr>
    </w:pPr>
    <w:r w:rsidRPr="00C95C90">
      <w:rPr>
        <w:rFonts w:ascii="Verdana" w:hAnsi="Verdana"/>
        <w:sz w:val="24"/>
        <w:szCs w:val="24"/>
      </w:rPr>
      <w:t xml:space="preserve">Accessibility: </w:t>
    </w:r>
    <w:hyperlink r:id="rId1" w:history="1">
      <w:r w:rsidR="00AA512C" w:rsidRPr="00133966">
        <w:rPr>
          <w:rStyle w:val="Hyperlink"/>
          <w:rFonts w:ascii="Verdana" w:hAnsi="Verdana"/>
          <w:sz w:val="24"/>
          <w:szCs w:val="24"/>
        </w:rPr>
        <w:t>www.ctl.ox.ac.uk/accessibility-1</w:t>
      </w:r>
    </w:hyperlink>
  </w:p>
  <w:p w14:paraId="0D059C65" w14:textId="2B4D89EC" w:rsidR="00C95C90" w:rsidRPr="00C95C90" w:rsidRDefault="00C95C90" w:rsidP="00D06B52">
    <w:pPr>
      <w:pStyle w:val="Header"/>
      <w:rPr>
        <w:rStyle w:val="Hyperlink"/>
        <w:rFonts w:ascii="Verdana" w:hAnsi="Verdana"/>
        <w:sz w:val="24"/>
        <w:szCs w:val="24"/>
        <w:u w:val="none"/>
      </w:rPr>
    </w:pPr>
  </w:p>
  <w:p w14:paraId="58B0FFE8" w14:textId="77777777" w:rsidR="00C95C90" w:rsidRPr="00C95C90" w:rsidRDefault="00C95C90" w:rsidP="00D06B52">
    <w:pPr>
      <w:pStyle w:val="Head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07EBF"/>
    <w:multiLevelType w:val="hybridMultilevel"/>
    <w:tmpl w:val="7FEC08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A83C65"/>
    <w:multiLevelType w:val="hybridMultilevel"/>
    <w:tmpl w:val="67F6DAC8"/>
    <w:lvl w:ilvl="0" w:tplc="C83A060C">
      <w:start w:val="1"/>
      <w:numFmt w:val="bullet"/>
      <w:lvlText w:val="•"/>
      <w:lvlJc w:val="left"/>
      <w:pPr>
        <w:tabs>
          <w:tab w:val="num" w:pos="720"/>
        </w:tabs>
        <w:ind w:left="720" w:hanging="360"/>
      </w:pPr>
      <w:rPr>
        <w:rFonts w:ascii="Arial" w:hAnsi="Arial" w:hint="default"/>
      </w:rPr>
    </w:lvl>
    <w:lvl w:ilvl="1" w:tplc="5F06F168" w:tentative="1">
      <w:start w:val="1"/>
      <w:numFmt w:val="bullet"/>
      <w:lvlText w:val="•"/>
      <w:lvlJc w:val="left"/>
      <w:pPr>
        <w:tabs>
          <w:tab w:val="num" w:pos="1440"/>
        </w:tabs>
        <w:ind w:left="1440" w:hanging="360"/>
      </w:pPr>
      <w:rPr>
        <w:rFonts w:ascii="Arial" w:hAnsi="Arial" w:hint="default"/>
      </w:rPr>
    </w:lvl>
    <w:lvl w:ilvl="2" w:tplc="DBEEC354" w:tentative="1">
      <w:start w:val="1"/>
      <w:numFmt w:val="bullet"/>
      <w:lvlText w:val="•"/>
      <w:lvlJc w:val="left"/>
      <w:pPr>
        <w:tabs>
          <w:tab w:val="num" w:pos="2160"/>
        </w:tabs>
        <w:ind w:left="2160" w:hanging="360"/>
      </w:pPr>
      <w:rPr>
        <w:rFonts w:ascii="Arial" w:hAnsi="Arial" w:hint="default"/>
      </w:rPr>
    </w:lvl>
    <w:lvl w:ilvl="3" w:tplc="FA8EB250" w:tentative="1">
      <w:start w:val="1"/>
      <w:numFmt w:val="bullet"/>
      <w:lvlText w:val="•"/>
      <w:lvlJc w:val="left"/>
      <w:pPr>
        <w:tabs>
          <w:tab w:val="num" w:pos="2880"/>
        </w:tabs>
        <w:ind w:left="2880" w:hanging="360"/>
      </w:pPr>
      <w:rPr>
        <w:rFonts w:ascii="Arial" w:hAnsi="Arial" w:hint="default"/>
      </w:rPr>
    </w:lvl>
    <w:lvl w:ilvl="4" w:tplc="181C2F62" w:tentative="1">
      <w:start w:val="1"/>
      <w:numFmt w:val="bullet"/>
      <w:lvlText w:val="•"/>
      <w:lvlJc w:val="left"/>
      <w:pPr>
        <w:tabs>
          <w:tab w:val="num" w:pos="3600"/>
        </w:tabs>
        <w:ind w:left="3600" w:hanging="360"/>
      </w:pPr>
      <w:rPr>
        <w:rFonts w:ascii="Arial" w:hAnsi="Arial" w:hint="default"/>
      </w:rPr>
    </w:lvl>
    <w:lvl w:ilvl="5" w:tplc="29AAE648" w:tentative="1">
      <w:start w:val="1"/>
      <w:numFmt w:val="bullet"/>
      <w:lvlText w:val="•"/>
      <w:lvlJc w:val="left"/>
      <w:pPr>
        <w:tabs>
          <w:tab w:val="num" w:pos="4320"/>
        </w:tabs>
        <w:ind w:left="4320" w:hanging="360"/>
      </w:pPr>
      <w:rPr>
        <w:rFonts w:ascii="Arial" w:hAnsi="Arial" w:hint="default"/>
      </w:rPr>
    </w:lvl>
    <w:lvl w:ilvl="6" w:tplc="12188E70" w:tentative="1">
      <w:start w:val="1"/>
      <w:numFmt w:val="bullet"/>
      <w:lvlText w:val="•"/>
      <w:lvlJc w:val="left"/>
      <w:pPr>
        <w:tabs>
          <w:tab w:val="num" w:pos="5040"/>
        </w:tabs>
        <w:ind w:left="5040" w:hanging="360"/>
      </w:pPr>
      <w:rPr>
        <w:rFonts w:ascii="Arial" w:hAnsi="Arial" w:hint="default"/>
      </w:rPr>
    </w:lvl>
    <w:lvl w:ilvl="7" w:tplc="CD40868C" w:tentative="1">
      <w:start w:val="1"/>
      <w:numFmt w:val="bullet"/>
      <w:lvlText w:val="•"/>
      <w:lvlJc w:val="left"/>
      <w:pPr>
        <w:tabs>
          <w:tab w:val="num" w:pos="5760"/>
        </w:tabs>
        <w:ind w:left="5760" w:hanging="360"/>
      </w:pPr>
      <w:rPr>
        <w:rFonts w:ascii="Arial" w:hAnsi="Arial" w:hint="default"/>
      </w:rPr>
    </w:lvl>
    <w:lvl w:ilvl="8" w:tplc="2DA229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C86928"/>
    <w:multiLevelType w:val="hybridMultilevel"/>
    <w:tmpl w:val="04126574"/>
    <w:lvl w:ilvl="0" w:tplc="AD2855F0">
      <w:start w:val="1"/>
      <w:numFmt w:val="bullet"/>
      <w:lvlText w:val="•"/>
      <w:lvlJc w:val="left"/>
      <w:pPr>
        <w:tabs>
          <w:tab w:val="num" w:pos="720"/>
        </w:tabs>
        <w:ind w:left="720" w:hanging="360"/>
      </w:pPr>
      <w:rPr>
        <w:rFonts w:ascii="Arial" w:hAnsi="Arial" w:hint="default"/>
      </w:rPr>
    </w:lvl>
    <w:lvl w:ilvl="1" w:tplc="309650E6" w:tentative="1">
      <w:start w:val="1"/>
      <w:numFmt w:val="bullet"/>
      <w:lvlText w:val="•"/>
      <w:lvlJc w:val="left"/>
      <w:pPr>
        <w:tabs>
          <w:tab w:val="num" w:pos="1440"/>
        </w:tabs>
        <w:ind w:left="1440" w:hanging="360"/>
      </w:pPr>
      <w:rPr>
        <w:rFonts w:ascii="Arial" w:hAnsi="Arial" w:hint="default"/>
      </w:rPr>
    </w:lvl>
    <w:lvl w:ilvl="2" w:tplc="DCDA5040" w:tentative="1">
      <w:start w:val="1"/>
      <w:numFmt w:val="bullet"/>
      <w:lvlText w:val="•"/>
      <w:lvlJc w:val="left"/>
      <w:pPr>
        <w:tabs>
          <w:tab w:val="num" w:pos="2160"/>
        </w:tabs>
        <w:ind w:left="2160" w:hanging="360"/>
      </w:pPr>
      <w:rPr>
        <w:rFonts w:ascii="Arial" w:hAnsi="Arial" w:hint="default"/>
      </w:rPr>
    </w:lvl>
    <w:lvl w:ilvl="3" w:tplc="0510B6A2" w:tentative="1">
      <w:start w:val="1"/>
      <w:numFmt w:val="bullet"/>
      <w:lvlText w:val="•"/>
      <w:lvlJc w:val="left"/>
      <w:pPr>
        <w:tabs>
          <w:tab w:val="num" w:pos="2880"/>
        </w:tabs>
        <w:ind w:left="2880" w:hanging="360"/>
      </w:pPr>
      <w:rPr>
        <w:rFonts w:ascii="Arial" w:hAnsi="Arial" w:hint="default"/>
      </w:rPr>
    </w:lvl>
    <w:lvl w:ilvl="4" w:tplc="F89039E2" w:tentative="1">
      <w:start w:val="1"/>
      <w:numFmt w:val="bullet"/>
      <w:lvlText w:val="•"/>
      <w:lvlJc w:val="left"/>
      <w:pPr>
        <w:tabs>
          <w:tab w:val="num" w:pos="3600"/>
        </w:tabs>
        <w:ind w:left="3600" w:hanging="360"/>
      </w:pPr>
      <w:rPr>
        <w:rFonts w:ascii="Arial" w:hAnsi="Arial" w:hint="default"/>
      </w:rPr>
    </w:lvl>
    <w:lvl w:ilvl="5" w:tplc="1E4A7C48" w:tentative="1">
      <w:start w:val="1"/>
      <w:numFmt w:val="bullet"/>
      <w:lvlText w:val="•"/>
      <w:lvlJc w:val="left"/>
      <w:pPr>
        <w:tabs>
          <w:tab w:val="num" w:pos="4320"/>
        </w:tabs>
        <w:ind w:left="4320" w:hanging="360"/>
      </w:pPr>
      <w:rPr>
        <w:rFonts w:ascii="Arial" w:hAnsi="Arial" w:hint="default"/>
      </w:rPr>
    </w:lvl>
    <w:lvl w:ilvl="6" w:tplc="64661D56" w:tentative="1">
      <w:start w:val="1"/>
      <w:numFmt w:val="bullet"/>
      <w:lvlText w:val="•"/>
      <w:lvlJc w:val="left"/>
      <w:pPr>
        <w:tabs>
          <w:tab w:val="num" w:pos="5040"/>
        </w:tabs>
        <w:ind w:left="5040" w:hanging="360"/>
      </w:pPr>
      <w:rPr>
        <w:rFonts w:ascii="Arial" w:hAnsi="Arial" w:hint="default"/>
      </w:rPr>
    </w:lvl>
    <w:lvl w:ilvl="7" w:tplc="F03276DC" w:tentative="1">
      <w:start w:val="1"/>
      <w:numFmt w:val="bullet"/>
      <w:lvlText w:val="•"/>
      <w:lvlJc w:val="left"/>
      <w:pPr>
        <w:tabs>
          <w:tab w:val="num" w:pos="5760"/>
        </w:tabs>
        <w:ind w:left="5760" w:hanging="360"/>
      </w:pPr>
      <w:rPr>
        <w:rFonts w:ascii="Arial" w:hAnsi="Arial" w:hint="default"/>
      </w:rPr>
    </w:lvl>
    <w:lvl w:ilvl="8" w:tplc="6D9693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5C3E37"/>
    <w:multiLevelType w:val="hybridMultilevel"/>
    <w:tmpl w:val="82F6AB1C"/>
    <w:lvl w:ilvl="0" w:tplc="CE9CB7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4031315">
    <w:abstractNumId w:val="1"/>
  </w:num>
  <w:num w:numId="2" w16cid:durableId="405886464">
    <w:abstractNumId w:val="3"/>
  </w:num>
  <w:num w:numId="3" w16cid:durableId="278227047">
    <w:abstractNumId w:val="2"/>
  </w:num>
  <w:num w:numId="4" w16cid:durableId="73212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MzIxNbY0MzM3NTJU0lEKTi0uzszPAykwrQUANaX66iwAAAA="/>
  </w:docVars>
  <w:rsids>
    <w:rsidRoot w:val="00822EB1"/>
    <w:rsid w:val="000005FF"/>
    <w:rsid w:val="00033F72"/>
    <w:rsid w:val="00047701"/>
    <w:rsid w:val="00047BCC"/>
    <w:rsid w:val="000E1AF3"/>
    <w:rsid w:val="001B4FC7"/>
    <w:rsid w:val="0022186D"/>
    <w:rsid w:val="00225264"/>
    <w:rsid w:val="0028153E"/>
    <w:rsid w:val="002B21D6"/>
    <w:rsid w:val="002E35AA"/>
    <w:rsid w:val="003F3D48"/>
    <w:rsid w:val="004133E3"/>
    <w:rsid w:val="0046005B"/>
    <w:rsid w:val="00476C67"/>
    <w:rsid w:val="005614E8"/>
    <w:rsid w:val="005910AF"/>
    <w:rsid w:val="00691097"/>
    <w:rsid w:val="006A1A3D"/>
    <w:rsid w:val="006E102F"/>
    <w:rsid w:val="0078080A"/>
    <w:rsid w:val="007C4AEB"/>
    <w:rsid w:val="007D0965"/>
    <w:rsid w:val="00802279"/>
    <w:rsid w:val="008034E0"/>
    <w:rsid w:val="00822EB1"/>
    <w:rsid w:val="00836F54"/>
    <w:rsid w:val="0090510D"/>
    <w:rsid w:val="00955B6F"/>
    <w:rsid w:val="00970323"/>
    <w:rsid w:val="009B7B60"/>
    <w:rsid w:val="00A76652"/>
    <w:rsid w:val="00AA512C"/>
    <w:rsid w:val="00AA79CE"/>
    <w:rsid w:val="00B60C7E"/>
    <w:rsid w:val="00BC362E"/>
    <w:rsid w:val="00C668FB"/>
    <w:rsid w:val="00C95C90"/>
    <w:rsid w:val="00CA0EA7"/>
    <w:rsid w:val="00CB07A7"/>
    <w:rsid w:val="00CB7505"/>
    <w:rsid w:val="00D06B52"/>
    <w:rsid w:val="00EE6042"/>
    <w:rsid w:val="09E52535"/>
    <w:rsid w:val="0DC17750"/>
    <w:rsid w:val="0DEEB57E"/>
    <w:rsid w:val="170A0ED3"/>
    <w:rsid w:val="1D3AD747"/>
    <w:rsid w:val="201A1466"/>
    <w:rsid w:val="209E4688"/>
    <w:rsid w:val="21071040"/>
    <w:rsid w:val="26DB3B68"/>
    <w:rsid w:val="2BF44662"/>
    <w:rsid w:val="3C3C54B2"/>
    <w:rsid w:val="3E574B1E"/>
    <w:rsid w:val="4C0E12EC"/>
    <w:rsid w:val="526A1893"/>
    <w:rsid w:val="554815A4"/>
    <w:rsid w:val="591FC0AD"/>
    <w:rsid w:val="5A50B880"/>
    <w:rsid w:val="5E439DD1"/>
    <w:rsid w:val="5EEE7B8A"/>
    <w:rsid w:val="61EE408F"/>
    <w:rsid w:val="67EE7915"/>
    <w:rsid w:val="6D61482C"/>
    <w:rsid w:val="73B76153"/>
    <w:rsid w:val="7B83FA28"/>
    <w:rsid w:val="7CCF5E88"/>
    <w:rsid w:val="7D1F1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A39C"/>
  <w15:chartTrackingRefBased/>
  <w15:docId w15:val="{CFA1A597-1DA0-40DE-96A1-924AD524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62E"/>
    <w:pPr>
      <w:keepNext/>
      <w:keepLines/>
      <w:spacing w:before="240" w:after="0"/>
      <w:outlineLvl w:val="0"/>
    </w:pPr>
    <w:rPr>
      <w:rFonts w:ascii="Verdana" w:eastAsiaTheme="majorEastAsia" w:hAnsi="Verdana" w:cstheme="majorBidi"/>
      <w:b/>
      <w:sz w:val="56"/>
      <w:szCs w:val="32"/>
    </w:rPr>
  </w:style>
  <w:style w:type="paragraph" w:styleId="Heading2">
    <w:name w:val="heading 2"/>
    <w:basedOn w:val="Normal"/>
    <w:next w:val="Normal"/>
    <w:link w:val="Heading2Char"/>
    <w:autoRedefine/>
    <w:uiPriority w:val="9"/>
    <w:unhideWhenUsed/>
    <w:qFormat/>
    <w:rsid w:val="009B7B60"/>
    <w:pPr>
      <w:keepNext/>
      <w:keepLines/>
      <w:spacing w:before="120" w:line="300" w:lineRule="auto"/>
      <w:outlineLvl w:val="1"/>
    </w:pPr>
    <w:rPr>
      <w:rFonts w:ascii="Verdana" w:eastAsiaTheme="majorEastAsia" w:hAnsi="Verdan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62E"/>
  </w:style>
  <w:style w:type="paragraph" w:styleId="Footer">
    <w:name w:val="footer"/>
    <w:basedOn w:val="Normal"/>
    <w:link w:val="FooterChar"/>
    <w:uiPriority w:val="99"/>
    <w:unhideWhenUsed/>
    <w:rsid w:val="00BC3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62E"/>
  </w:style>
  <w:style w:type="character" w:customStyle="1" w:styleId="Heading1Char">
    <w:name w:val="Heading 1 Char"/>
    <w:basedOn w:val="DefaultParagraphFont"/>
    <w:link w:val="Heading1"/>
    <w:uiPriority w:val="9"/>
    <w:rsid w:val="00BC362E"/>
    <w:rPr>
      <w:rFonts w:ascii="Verdana" w:eastAsiaTheme="majorEastAsia" w:hAnsi="Verdana" w:cstheme="majorBidi"/>
      <w:b/>
      <w:sz w:val="56"/>
      <w:szCs w:val="32"/>
    </w:rPr>
  </w:style>
  <w:style w:type="character" w:styleId="Hyperlink">
    <w:name w:val="Hyperlink"/>
    <w:basedOn w:val="DefaultParagraphFont"/>
    <w:uiPriority w:val="99"/>
    <w:unhideWhenUsed/>
    <w:rsid w:val="00BC362E"/>
    <w:rPr>
      <w:color w:val="0563C1" w:themeColor="hyperlink"/>
      <w:u w:val="single"/>
    </w:rPr>
  </w:style>
  <w:style w:type="character" w:customStyle="1" w:styleId="Heading2Char">
    <w:name w:val="Heading 2 Char"/>
    <w:basedOn w:val="DefaultParagraphFont"/>
    <w:link w:val="Heading2"/>
    <w:uiPriority w:val="9"/>
    <w:rsid w:val="009B7B60"/>
    <w:rPr>
      <w:rFonts w:ascii="Verdana" w:eastAsiaTheme="majorEastAsia" w:hAnsi="Verdana" w:cstheme="majorBidi"/>
      <w:b/>
      <w:sz w:val="48"/>
      <w:szCs w:val="26"/>
    </w:rPr>
  </w:style>
  <w:style w:type="paragraph" w:styleId="ListParagraph">
    <w:name w:val="List Paragraph"/>
    <w:basedOn w:val="Normal"/>
    <w:uiPriority w:val="34"/>
    <w:qFormat/>
    <w:rsid w:val="00691097"/>
    <w:pPr>
      <w:ind w:left="720"/>
      <w:contextualSpacing/>
    </w:pPr>
  </w:style>
  <w:style w:type="character" w:styleId="FollowedHyperlink">
    <w:name w:val="FollowedHyperlink"/>
    <w:basedOn w:val="DefaultParagraphFont"/>
    <w:uiPriority w:val="99"/>
    <w:semiHidden/>
    <w:unhideWhenUsed/>
    <w:rsid w:val="00691097"/>
    <w:rPr>
      <w:color w:val="954F72" w:themeColor="followedHyperlink"/>
      <w:u w:val="single"/>
    </w:rPr>
  </w:style>
  <w:style w:type="paragraph" w:styleId="NormalWeb">
    <w:name w:val="Normal (Web)"/>
    <w:basedOn w:val="Normal"/>
    <w:uiPriority w:val="99"/>
    <w:unhideWhenUsed/>
    <w:rsid w:val="00836F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95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C90"/>
    <w:rPr>
      <w:rFonts w:ascii="Segoe UI" w:hAnsi="Segoe UI" w:cs="Segoe UI"/>
      <w:sz w:val="18"/>
      <w:szCs w:val="18"/>
    </w:rPr>
  </w:style>
  <w:style w:type="character" w:styleId="CommentReference">
    <w:name w:val="annotation reference"/>
    <w:basedOn w:val="DefaultParagraphFont"/>
    <w:uiPriority w:val="99"/>
    <w:semiHidden/>
    <w:unhideWhenUsed/>
    <w:rsid w:val="00C668FB"/>
    <w:rPr>
      <w:sz w:val="16"/>
      <w:szCs w:val="16"/>
    </w:rPr>
  </w:style>
  <w:style w:type="paragraph" w:styleId="CommentText">
    <w:name w:val="annotation text"/>
    <w:basedOn w:val="Normal"/>
    <w:link w:val="CommentTextChar"/>
    <w:uiPriority w:val="99"/>
    <w:semiHidden/>
    <w:unhideWhenUsed/>
    <w:rsid w:val="00C668FB"/>
    <w:pPr>
      <w:spacing w:line="240" w:lineRule="auto"/>
    </w:pPr>
    <w:rPr>
      <w:sz w:val="20"/>
      <w:szCs w:val="20"/>
    </w:rPr>
  </w:style>
  <w:style w:type="character" w:customStyle="1" w:styleId="CommentTextChar">
    <w:name w:val="Comment Text Char"/>
    <w:basedOn w:val="DefaultParagraphFont"/>
    <w:link w:val="CommentText"/>
    <w:uiPriority w:val="99"/>
    <w:semiHidden/>
    <w:rsid w:val="00C668FB"/>
    <w:rPr>
      <w:sz w:val="20"/>
      <w:szCs w:val="20"/>
    </w:rPr>
  </w:style>
  <w:style w:type="paragraph" w:styleId="CommentSubject">
    <w:name w:val="annotation subject"/>
    <w:basedOn w:val="CommentText"/>
    <w:next w:val="CommentText"/>
    <w:link w:val="CommentSubjectChar"/>
    <w:uiPriority w:val="99"/>
    <w:semiHidden/>
    <w:unhideWhenUsed/>
    <w:rsid w:val="00C668FB"/>
    <w:rPr>
      <w:b/>
      <w:bCs/>
    </w:rPr>
  </w:style>
  <w:style w:type="character" w:customStyle="1" w:styleId="CommentSubjectChar">
    <w:name w:val="Comment Subject Char"/>
    <w:basedOn w:val="CommentTextChar"/>
    <w:link w:val="CommentSubject"/>
    <w:uiPriority w:val="99"/>
    <w:semiHidden/>
    <w:rsid w:val="00C668FB"/>
    <w:rPr>
      <w:b/>
      <w:bCs/>
      <w:sz w:val="20"/>
      <w:szCs w:val="20"/>
    </w:rPr>
  </w:style>
  <w:style w:type="character" w:customStyle="1" w:styleId="UnresolvedMention1">
    <w:name w:val="Unresolved Mention1"/>
    <w:basedOn w:val="DefaultParagraphFont"/>
    <w:uiPriority w:val="99"/>
    <w:semiHidden/>
    <w:unhideWhenUsed/>
    <w:rsid w:val="00AA7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7335">
      <w:bodyDiv w:val="1"/>
      <w:marLeft w:val="0"/>
      <w:marRight w:val="0"/>
      <w:marTop w:val="0"/>
      <w:marBottom w:val="0"/>
      <w:divBdr>
        <w:top w:val="none" w:sz="0" w:space="0" w:color="auto"/>
        <w:left w:val="none" w:sz="0" w:space="0" w:color="auto"/>
        <w:bottom w:val="none" w:sz="0" w:space="0" w:color="auto"/>
        <w:right w:val="none" w:sz="0" w:space="0" w:color="auto"/>
      </w:divBdr>
    </w:div>
    <w:div w:id="584189879">
      <w:bodyDiv w:val="1"/>
      <w:marLeft w:val="0"/>
      <w:marRight w:val="0"/>
      <w:marTop w:val="0"/>
      <w:marBottom w:val="0"/>
      <w:divBdr>
        <w:top w:val="none" w:sz="0" w:space="0" w:color="auto"/>
        <w:left w:val="none" w:sz="0" w:space="0" w:color="auto"/>
        <w:bottom w:val="none" w:sz="0" w:space="0" w:color="auto"/>
        <w:right w:val="none" w:sz="0" w:space="0" w:color="auto"/>
      </w:divBdr>
    </w:div>
    <w:div w:id="1225334605">
      <w:bodyDiv w:val="1"/>
      <w:marLeft w:val="0"/>
      <w:marRight w:val="0"/>
      <w:marTop w:val="0"/>
      <w:marBottom w:val="0"/>
      <w:divBdr>
        <w:top w:val="none" w:sz="0" w:space="0" w:color="auto"/>
        <w:left w:val="none" w:sz="0" w:space="0" w:color="auto"/>
        <w:bottom w:val="none" w:sz="0" w:space="0" w:color="auto"/>
        <w:right w:val="none" w:sz="0" w:space="0" w:color="auto"/>
      </w:divBdr>
      <w:divsChild>
        <w:div w:id="1196887506">
          <w:marLeft w:val="547"/>
          <w:marRight w:val="0"/>
          <w:marTop w:val="0"/>
          <w:marBottom w:val="0"/>
          <w:divBdr>
            <w:top w:val="none" w:sz="0" w:space="0" w:color="auto"/>
            <w:left w:val="none" w:sz="0" w:space="0" w:color="auto"/>
            <w:bottom w:val="none" w:sz="0" w:space="0" w:color="auto"/>
            <w:right w:val="none" w:sz="0" w:space="0" w:color="auto"/>
          </w:divBdr>
        </w:div>
        <w:div w:id="1916469729">
          <w:marLeft w:val="547"/>
          <w:marRight w:val="0"/>
          <w:marTop w:val="0"/>
          <w:marBottom w:val="0"/>
          <w:divBdr>
            <w:top w:val="none" w:sz="0" w:space="0" w:color="auto"/>
            <w:left w:val="none" w:sz="0" w:space="0" w:color="auto"/>
            <w:bottom w:val="none" w:sz="0" w:space="0" w:color="auto"/>
            <w:right w:val="none" w:sz="0" w:space="0" w:color="auto"/>
          </w:divBdr>
        </w:div>
        <w:div w:id="318854215">
          <w:marLeft w:val="547"/>
          <w:marRight w:val="0"/>
          <w:marTop w:val="0"/>
          <w:marBottom w:val="0"/>
          <w:divBdr>
            <w:top w:val="none" w:sz="0" w:space="0" w:color="auto"/>
            <w:left w:val="none" w:sz="0" w:space="0" w:color="auto"/>
            <w:bottom w:val="none" w:sz="0" w:space="0" w:color="auto"/>
            <w:right w:val="none" w:sz="0" w:space="0" w:color="auto"/>
          </w:divBdr>
        </w:div>
        <w:div w:id="175703359">
          <w:marLeft w:val="547"/>
          <w:marRight w:val="0"/>
          <w:marTop w:val="0"/>
          <w:marBottom w:val="0"/>
          <w:divBdr>
            <w:top w:val="none" w:sz="0" w:space="0" w:color="auto"/>
            <w:left w:val="none" w:sz="0" w:space="0" w:color="auto"/>
            <w:bottom w:val="none" w:sz="0" w:space="0" w:color="auto"/>
            <w:right w:val="none" w:sz="0" w:space="0" w:color="auto"/>
          </w:divBdr>
        </w:div>
      </w:divsChild>
    </w:div>
    <w:div w:id="1463579456">
      <w:bodyDiv w:val="1"/>
      <w:marLeft w:val="0"/>
      <w:marRight w:val="0"/>
      <w:marTop w:val="0"/>
      <w:marBottom w:val="0"/>
      <w:divBdr>
        <w:top w:val="none" w:sz="0" w:space="0" w:color="auto"/>
        <w:left w:val="none" w:sz="0" w:space="0" w:color="auto"/>
        <w:bottom w:val="none" w:sz="0" w:space="0" w:color="auto"/>
        <w:right w:val="none" w:sz="0" w:space="0" w:color="auto"/>
      </w:divBdr>
    </w:div>
    <w:div w:id="1585458067">
      <w:bodyDiv w:val="1"/>
      <w:marLeft w:val="0"/>
      <w:marRight w:val="0"/>
      <w:marTop w:val="0"/>
      <w:marBottom w:val="0"/>
      <w:divBdr>
        <w:top w:val="none" w:sz="0" w:space="0" w:color="auto"/>
        <w:left w:val="none" w:sz="0" w:space="0" w:color="auto"/>
        <w:bottom w:val="none" w:sz="0" w:space="0" w:color="auto"/>
        <w:right w:val="none" w:sz="0" w:space="0" w:color="auto"/>
      </w:divBdr>
    </w:div>
    <w:div w:id="1810592502">
      <w:bodyDiv w:val="1"/>
      <w:marLeft w:val="0"/>
      <w:marRight w:val="0"/>
      <w:marTop w:val="0"/>
      <w:marBottom w:val="0"/>
      <w:divBdr>
        <w:top w:val="none" w:sz="0" w:space="0" w:color="auto"/>
        <w:left w:val="none" w:sz="0" w:space="0" w:color="auto"/>
        <w:bottom w:val="none" w:sz="0" w:space="0" w:color="auto"/>
        <w:right w:val="none" w:sz="0" w:space="0" w:color="auto"/>
      </w:divBdr>
    </w:div>
    <w:div w:id="2122991067">
      <w:bodyDiv w:val="1"/>
      <w:marLeft w:val="0"/>
      <w:marRight w:val="0"/>
      <w:marTop w:val="0"/>
      <w:marBottom w:val="0"/>
      <w:divBdr>
        <w:top w:val="none" w:sz="0" w:space="0" w:color="auto"/>
        <w:left w:val="none" w:sz="0" w:space="0" w:color="auto"/>
        <w:bottom w:val="none" w:sz="0" w:space="0" w:color="auto"/>
        <w:right w:val="none" w:sz="0" w:space="0" w:color="auto"/>
      </w:divBdr>
      <w:divsChild>
        <w:div w:id="1011108303">
          <w:marLeft w:val="446"/>
          <w:marRight w:val="0"/>
          <w:marTop w:val="0"/>
          <w:marBottom w:val="0"/>
          <w:divBdr>
            <w:top w:val="none" w:sz="0" w:space="0" w:color="auto"/>
            <w:left w:val="none" w:sz="0" w:space="0" w:color="auto"/>
            <w:bottom w:val="none" w:sz="0" w:space="0" w:color="auto"/>
            <w:right w:val="none" w:sz="0" w:space="0" w:color="auto"/>
          </w:divBdr>
        </w:div>
        <w:div w:id="719596239">
          <w:marLeft w:val="446"/>
          <w:marRight w:val="0"/>
          <w:marTop w:val="0"/>
          <w:marBottom w:val="0"/>
          <w:divBdr>
            <w:top w:val="none" w:sz="0" w:space="0" w:color="auto"/>
            <w:left w:val="none" w:sz="0" w:space="0" w:color="auto"/>
            <w:bottom w:val="none" w:sz="0" w:space="0" w:color="auto"/>
            <w:right w:val="none" w:sz="0" w:space="0" w:color="auto"/>
          </w:divBdr>
        </w:div>
        <w:div w:id="984705605">
          <w:marLeft w:val="446"/>
          <w:marRight w:val="0"/>
          <w:marTop w:val="0"/>
          <w:marBottom w:val="0"/>
          <w:divBdr>
            <w:top w:val="none" w:sz="0" w:space="0" w:color="auto"/>
            <w:left w:val="none" w:sz="0" w:space="0" w:color="auto"/>
            <w:bottom w:val="none" w:sz="0" w:space="0" w:color="auto"/>
            <w:right w:val="none" w:sz="0" w:space="0" w:color="auto"/>
          </w:divBdr>
        </w:div>
        <w:div w:id="106894923">
          <w:marLeft w:val="446"/>
          <w:marRight w:val="0"/>
          <w:marTop w:val="0"/>
          <w:marBottom w:val="0"/>
          <w:divBdr>
            <w:top w:val="none" w:sz="0" w:space="0" w:color="auto"/>
            <w:left w:val="none" w:sz="0" w:space="0" w:color="auto"/>
            <w:bottom w:val="none" w:sz="0" w:space="0" w:color="auto"/>
            <w:right w:val="none" w:sz="0" w:space="0" w:color="auto"/>
          </w:divBdr>
        </w:div>
        <w:div w:id="894465632">
          <w:marLeft w:val="446"/>
          <w:marRight w:val="0"/>
          <w:marTop w:val="0"/>
          <w:marBottom w:val="0"/>
          <w:divBdr>
            <w:top w:val="none" w:sz="0" w:space="0" w:color="auto"/>
            <w:left w:val="none" w:sz="0" w:space="0" w:color="auto"/>
            <w:bottom w:val="none" w:sz="0" w:space="0" w:color="auto"/>
            <w:right w:val="none" w:sz="0" w:space="0" w:color="auto"/>
          </w:divBdr>
        </w:div>
        <w:div w:id="211320970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office.com/en-us/article/Video-Using-Styles-in-Word-9db4c0f4-2754-4294-9758-c14a0abd8cf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upport.microsoft.com/en-us/office/add-change-or-delete-the-background-color-in-word-db481e61-7af6-4063-bbcd-b276054a5515" TargetMode="External"/><Relationship Id="rId17" Type="http://schemas.openxmlformats.org/officeDocument/2006/relationships/hyperlink" Target="https://ctl.ox.ac.uk/accessibility-teaching" TargetMode="External"/><Relationship Id="rId2" Type="http://schemas.openxmlformats.org/officeDocument/2006/relationships/customXml" Target="../customXml/item2.xml"/><Relationship Id="rId16" Type="http://schemas.openxmlformats.org/officeDocument/2006/relationships/hyperlink" Target="https://ctl.ox.ac.uk/accessibility-teach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lo.bodleian.ox.ac.uk/primo-explore/search?vid=SOLO&amp;lang=en_US&amp;sortby=rank" TargetMode="External"/><Relationship Id="rId5" Type="http://schemas.openxmlformats.org/officeDocument/2006/relationships/styles" Target="styles.xml"/><Relationship Id="rId15" Type="http://schemas.openxmlformats.org/officeDocument/2006/relationships/hyperlink" Target="https://support.office.com/en-us/article/add-alternative-text-to-a-shape-picture-chart-smartart-graphic-or-other-object-44989b2a-903c-4d9a-b742-6a75b451c669" TargetMode="External"/><Relationship Id="rId10" Type="http://schemas.openxmlformats.org/officeDocument/2006/relationships/hyperlink" Target="https://www.ctl.ox.ac.uk/accessibility-teachin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office.com/en-us/article/use-outline-view-to-manage-headings-and-arrange-text-5e4c6831-b495-4aec-a7b8-7899b0ffda0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tl.ox.ac.uk/accessibilit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4CA2E-53EB-4C34-B33A-1D5C56BD0A83}">
  <ds:schemaRefs>
    <ds:schemaRef ds:uri="http://schemas.microsoft.com/sharepoint/v3/contenttype/forms"/>
  </ds:schemaRefs>
</ds:datastoreItem>
</file>

<file path=customXml/itemProps2.xml><?xml version="1.0" encoding="utf-8"?>
<ds:datastoreItem xmlns:ds="http://schemas.openxmlformats.org/officeDocument/2006/customXml" ds:itemID="{C09CCE31-99DD-45CF-A181-90BFC4C3A7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5F4E61-2D89-4629-9A8F-34F718C1F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701</Words>
  <Characters>3999</Characters>
  <Application>Microsoft Office Word</Application>
  <DocSecurity>0</DocSecurity>
  <Lines>33</Lines>
  <Paragraphs>9</Paragraphs>
  <ScaleCrop>false</ScaleCrop>
  <Company>University of Oxford</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Caroline Thompson</cp:lastModifiedBy>
  <cp:revision>3</cp:revision>
  <dcterms:created xsi:type="dcterms:W3CDTF">2025-08-27T17:15:00Z</dcterms:created>
  <dcterms:modified xsi:type="dcterms:W3CDTF">2025-08-27T17:15:00Z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