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96AC" w14:textId="37373697" w:rsidR="00FE6688" w:rsidRDefault="00AA585B" w:rsidP="39D58AC6">
      <w:pPr>
        <w:pStyle w:val="Title"/>
        <w:rPr>
          <w:sz w:val="32"/>
          <w:szCs w:val="32"/>
        </w:rPr>
      </w:pPr>
      <w:bookmarkStart w:id="0" w:name="_Hlk21463299"/>
      <w:r w:rsidRPr="39D58AC6">
        <w:rPr>
          <w:sz w:val="32"/>
          <w:szCs w:val="32"/>
        </w:rPr>
        <w:t xml:space="preserve">A guide to digitally supported inclusive </w:t>
      </w:r>
      <w:proofErr w:type="gramStart"/>
      <w:r w:rsidRPr="39D58AC6">
        <w:rPr>
          <w:sz w:val="32"/>
          <w:szCs w:val="32"/>
        </w:rPr>
        <w:t>teaching</w:t>
      </w:r>
      <w:proofErr w:type="gramEnd"/>
    </w:p>
    <w:p w14:paraId="527A64FA" w14:textId="0E4393D9" w:rsidR="00AA585B" w:rsidRPr="00AE2D10" w:rsidRDefault="005614F8" w:rsidP="14921157">
      <w:pPr>
        <w:spacing w:after="0" w:line="240" w:lineRule="auto"/>
        <w:rPr>
          <w:rFonts w:eastAsiaTheme="minorEastAsia"/>
          <w:sz w:val="24"/>
          <w:szCs w:val="24"/>
        </w:rPr>
      </w:pPr>
      <w:r w:rsidRPr="14921157">
        <w:rPr>
          <w:rFonts w:eastAsiaTheme="minorEastAsia"/>
          <w:sz w:val="24"/>
          <w:szCs w:val="24"/>
        </w:rPr>
        <w:t>This guide provides ten prompt questions on digitally supported inclusive teaching with suggested responses</w:t>
      </w:r>
      <w:r w:rsidR="00D5343C" w:rsidRPr="14921157">
        <w:rPr>
          <w:rFonts w:eastAsiaTheme="minorEastAsia"/>
          <w:sz w:val="24"/>
          <w:szCs w:val="24"/>
        </w:rPr>
        <w:t>. For further suggestions on how to engage with these prompts, including activities to run with colleagues and students, see the self-evaluation tool</w:t>
      </w:r>
      <w:r w:rsidR="00081C4A" w:rsidRPr="14921157">
        <w:rPr>
          <w:rFonts w:eastAsiaTheme="minorEastAsia"/>
          <w:sz w:val="24"/>
          <w:szCs w:val="24"/>
        </w:rPr>
        <w:t xml:space="preserve"> in the </w:t>
      </w:r>
      <w:hyperlink r:id="rId11">
        <w:r w:rsidR="00081C4A" w:rsidRPr="14921157">
          <w:rPr>
            <w:rStyle w:val="Hyperlink"/>
            <w:rFonts w:eastAsiaTheme="minorEastAsia"/>
            <w:sz w:val="24"/>
            <w:szCs w:val="24"/>
          </w:rPr>
          <w:t xml:space="preserve">Digitally </w:t>
        </w:r>
        <w:r w:rsidR="7646F5B9" w:rsidRPr="14921157">
          <w:rPr>
            <w:rStyle w:val="Hyperlink"/>
            <w:rFonts w:eastAsiaTheme="minorEastAsia"/>
            <w:sz w:val="24"/>
            <w:szCs w:val="24"/>
          </w:rPr>
          <w:t>S</w:t>
        </w:r>
        <w:r w:rsidR="00081C4A" w:rsidRPr="14921157">
          <w:rPr>
            <w:rStyle w:val="Hyperlink"/>
            <w:rFonts w:eastAsiaTheme="minorEastAsia"/>
            <w:sz w:val="24"/>
            <w:szCs w:val="24"/>
          </w:rPr>
          <w:t xml:space="preserve">upported </w:t>
        </w:r>
        <w:r w:rsidR="236BCF37" w:rsidRPr="14921157">
          <w:rPr>
            <w:rStyle w:val="Hyperlink"/>
            <w:rFonts w:eastAsiaTheme="minorEastAsia"/>
            <w:sz w:val="24"/>
            <w:szCs w:val="24"/>
          </w:rPr>
          <w:t>I</w:t>
        </w:r>
        <w:r w:rsidR="00081C4A" w:rsidRPr="14921157">
          <w:rPr>
            <w:rStyle w:val="Hyperlink"/>
            <w:rFonts w:eastAsiaTheme="minorEastAsia"/>
            <w:sz w:val="24"/>
            <w:szCs w:val="24"/>
          </w:rPr>
          <w:t xml:space="preserve">nclusive </w:t>
        </w:r>
        <w:r w:rsidR="3F8162B9" w:rsidRPr="14921157">
          <w:rPr>
            <w:rStyle w:val="Hyperlink"/>
            <w:rFonts w:eastAsiaTheme="minorEastAsia"/>
            <w:sz w:val="24"/>
            <w:szCs w:val="24"/>
          </w:rPr>
          <w:t>T</w:t>
        </w:r>
        <w:r w:rsidR="00081C4A" w:rsidRPr="14921157">
          <w:rPr>
            <w:rStyle w:val="Hyperlink"/>
            <w:rFonts w:eastAsiaTheme="minorEastAsia"/>
            <w:sz w:val="24"/>
            <w:szCs w:val="24"/>
          </w:rPr>
          <w:t xml:space="preserve">eaching </w:t>
        </w:r>
        <w:r w:rsidR="5AC0430F" w:rsidRPr="14921157">
          <w:rPr>
            <w:rStyle w:val="Hyperlink"/>
            <w:rFonts w:eastAsiaTheme="minorEastAsia"/>
            <w:sz w:val="24"/>
            <w:szCs w:val="24"/>
          </w:rPr>
          <w:t>T</w:t>
        </w:r>
        <w:r w:rsidR="00081C4A" w:rsidRPr="14921157">
          <w:rPr>
            <w:rStyle w:val="Hyperlink"/>
            <w:rFonts w:eastAsiaTheme="minorEastAsia"/>
            <w:sz w:val="24"/>
            <w:szCs w:val="24"/>
          </w:rPr>
          <w:t>oolkit</w:t>
        </w:r>
      </w:hyperlink>
      <w:r w:rsidR="00081C4A" w:rsidRPr="14921157">
        <w:rPr>
          <w:rFonts w:eastAsiaTheme="minorEastAsia"/>
          <w:sz w:val="24"/>
          <w:szCs w:val="24"/>
        </w:rPr>
        <w:t>.</w:t>
      </w:r>
      <w:r>
        <w:br/>
      </w:r>
    </w:p>
    <w:p w14:paraId="3C80BCA3" w14:textId="77777777" w:rsidR="00AA585B" w:rsidRPr="00AA585B" w:rsidRDefault="00AA585B" w:rsidP="00AE2D10">
      <w:pPr>
        <w:pStyle w:val="Heading2"/>
        <w:numPr>
          <w:ilvl w:val="0"/>
          <w:numId w:val="20"/>
        </w:numPr>
        <w:ind w:left="284"/>
        <w:rPr>
          <w:rStyle w:val="eop"/>
          <w:sz w:val="20"/>
        </w:rPr>
      </w:pPr>
      <w:r w:rsidRPr="00AA585B">
        <w:rPr>
          <w:rStyle w:val="normaltextrun"/>
          <w:rFonts w:ascii="Arial" w:hAnsi="Arial" w:cs="Arial"/>
          <w:color w:val="000000"/>
          <w:sz w:val="24"/>
          <w:szCs w:val="32"/>
          <w:shd w:val="clear" w:color="auto" w:fill="FFFFFF"/>
        </w:rPr>
        <w:t xml:space="preserve">Is there a single portal that students can use to find all up-to-date information about their learning, </w:t>
      </w:r>
      <w:proofErr w:type="gramStart"/>
      <w:r w:rsidRPr="00AA585B">
        <w:rPr>
          <w:rStyle w:val="normaltextrun"/>
          <w:rFonts w:ascii="Arial" w:hAnsi="Arial" w:cs="Arial"/>
          <w:color w:val="000000"/>
          <w:sz w:val="24"/>
          <w:szCs w:val="32"/>
          <w:shd w:val="clear" w:color="auto" w:fill="FFFFFF"/>
        </w:rPr>
        <w:t>teaching</w:t>
      </w:r>
      <w:proofErr w:type="gramEnd"/>
      <w:r w:rsidRPr="00AA585B">
        <w:rPr>
          <w:rStyle w:val="normaltextrun"/>
          <w:rFonts w:ascii="Arial" w:hAnsi="Arial" w:cs="Arial"/>
          <w:color w:val="000000"/>
          <w:sz w:val="24"/>
          <w:szCs w:val="32"/>
          <w:shd w:val="clear" w:color="auto" w:fill="FFFFFF"/>
        </w:rPr>
        <w:t xml:space="preserve"> and assessment? </w:t>
      </w:r>
      <w:r w:rsidRPr="00AA585B">
        <w:rPr>
          <w:rStyle w:val="eop"/>
          <w:color w:val="000000"/>
          <w:sz w:val="24"/>
          <w:szCs w:val="32"/>
          <w:shd w:val="clear" w:color="auto" w:fill="FFFFFF"/>
        </w:rPr>
        <w:t> </w:t>
      </w:r>
    </w:p>
    <w:p w14:paraId="31D18FAF" w14:textId="77777777" w:rsidR="00AA585B" w:rsidRPr="00AA585B" w:rsidRDefault="00AA585B" w:rsidP="5FCC0865">
      <w:pPr>
        <w:pStyle w:val="paragraph"/>
        <w:spacing w:before="0" w:beforeAutospacing="0" w:after="0" w:afterAutospacing="0"/>
        <w:textAlignment w:val="baseline"/>
        <w:rPr>
          <w:rFonts w:asciiTheme="minorHAnsi" w:hAnsiTheme="minorHAnsi" w:cstheme="minorBidi"/>
          <w:sz w:val="14"/>
          <w:szCs w:val="14"/>
        </w:rPr>
      </w:pPr>
      <w:r w:rsidRPr="5FCC0865">
        <w:rPr>
          <w:rStyle w:val="normaltextrun"/>
          <w:rFonts w:asciiTheme="minorHAnsi" w:hAnsiTheme="minorHAnsi" w:cstheme="minorBidi"/>
          <w:color w:val="000000" w:themeColor="text1"/>
        </w:rPr>
        <w:t xml:space="preserve">If students know where to find </w:t>
      </w:r>
      <w:r w:rsidRPr="5FCC0865">
        <w:rPr>
          <w:rStyle w:val="normaltextrun"/>
          <w:rFonts w:asciiTheme="minorHAnsi" w:hAnsiTheme="minorHAnsi" w:cstheme="minorBidi"/>
          <w:b/>
          <w:bCs/>
          <w:color w:val="000000" w:themeColor="text1"/>
        </w:rPr>
        <w:t>essential information</w:t>
      </w:r>
      <w:r w:rsidRPr="5FCC0865">
        <w:rPr>
          <w:rStyle w:val="normaltextrun"/>
          <w:rFonts w:asciiTheme="minorHAnsi" w:hAnsiTheme="minorHAnsi" w:cstheme="minorBidi"/>
          <w:color w:val="000000" w:themeColor="text1"/>
        </w:rPr>
        <w:t xml:space="preserve"> about learning activities, readings, assignments; are clear on what is expected of them when; and can integrate information into their own time management systems, they can more effectively plan their learning and study time.</w:t>
      </w:r>
      <w:r w:rsidRPr="5FCC0865">
        <w:rPr>
          <w:rStyle w:val="eop"/>
          <w:rFonts w:asciiTheme="minorHAnsi" w:hAnsiTheme="minorHAnsi" w:cstheme="minorBidi"/>
          <w:color w:val="000000" w:themeColor="text1"/>
        </w:rPr>
        <w:t> </w:t>
      </w:r>
    </w:p>
    <w:p w14:paraId="4F81F794" w14:textId="77777777" w:rsidR="00AA585B" w:rsidRPr="00AA585B" w:rsidRDefault="00AA585B" w:rsidP="00AA585B">
      <w:pPr>
        <w:pStyle w:val="paragraph"/>
        <w:spacing w:before="0" w:beforeAutospacing="0" w:after="0" w:afterAutospacing="0"/>
        <w:textAlignment w:val="baseline"/>
        <w:rPr>
          <w:rFonts w:asciiTheme="minorHAnsi" w:hAnsiTheme="minorHAnsi" w:cstheme="minorHAnsi"/>
          <w:sz w:val="14"/>
          <w:szCs w:val="18"/>
        </w:rPr>
      </w:pPr>
      <w:r w:rsidRPr="00AA585B">
        <w:rPr>
          <w:rStyle w:val="eop"/>
          <w:rFonts w:asciiTheme="minorHAnsi" w:hAnsiTheme="minorHAnsi" w:cstheme="minorHAnsi"/>
          <w:color w:val="000000"/>
          <w:szCs w:val="32"/>
        </w:rPr>
        <w:t> </w:t>
      </w:r>
    </w:p>
    <w:p w14:paraId="4803BBC9" w14:textId="5127B1DB" w:rsidR="00AA585B" w:rsidRPr="00AA585B" w:rsidRDefault="00AA585B" w:rsidP="15B370B5">
      <w:pPr>
        <w:pStyle w:val="paragraph"/>
        <w:numPr>
          <w:ilvl w:val="0"/>
          <w:numId w:val="6"/>
        </w:numPr>
        <w:spacing w:before="0" w:beforeAutospacing="0" w:after="0" w:afterAutospacing="0"/>
        <w:textAlignment w:val="baseline"/>
        <w:rPr>
          <w:rFonts w:asciiTheme="minorHAnsi" w:hAnsiTheme="minorHAnsi" w:cstheme="minorBidi"/>
        </w:rPr>
      </w:pPr>
      <w:r w:rsidRPr="39D58AC6">
        <w:rPr>
          <w:rStyle w:val="normaltextrun"/>
          <w:rFonts w:asciiTheme="minorHAnsi" w:hAnsiTheme="minorHAnsi" w:cstheme="minorBidi"/>
          <w:color w:val="000000" w:themeColor="text1"/>
        </w:rPr>
        <w:t xml:space="preserve">Aim to draw together </w:t>
      </w:r>
      <w:r w:rsidRPr="39D58AC6">
        <w:rPr>
          <w:rStyle w:val="normaltextrun"/>
          <w:rFonts w:asciiTheme="minorHAnsi" w:hAnsiTheme="minorHAnsi" w:cstheme="minorBidi"/>
          <w:b/>
          <w:bCs/>
          <w:color w:val="000000" w:themeColor="text1"/>
        </w:rPr>
        <w:t>all key course information</w:t>
      </w:r>
      <w:r w:rsidRPr="39D58AC6">
        <w:rPr>
          <w:rStyle w:val="normaltextrun"/>
          <w:rFonts w:asciiTheme="minorHAnsi" w:hAnsiTheme="minorHAnsi" w:cstheme="minorBidi"/>
          <w:color w:val="000000" w:themeColor="text1"/>
        </w:rPr>
        <w:t xml:space="preserve"> such as course handbooks, learning materials, core readings / reading lists, calendar events, educational recordings, assessment dates and details into a single Virtual Learning Environment (VLE) (</w:t>
      </w:r>
      <w:proofErr w:type="spellStart"/>
      <w:r w:rsidRPr="39D58AC6">
        <w:rPr>
          <w:rStyle w:val="normaltextrun"/>
          <w:rFonts w:asciiTheme="minorHAnsi" w:hAnsiTheme="minorHAnsi" w:cstheme="minorBidi"/>
          <w:color w:val="000000" w:themeColor="text1"/>
        </w:rPr>
        <w:t>eg</w:t>
      </w:r>
      <w:proofErr w:type="spellEnd"/>
      <w:r w:rsidRPr="39D58AC6">
        <w:rPr>
          <w:rStyle w:val="normaltextrun"/>
          <w:rFonts w:asciiTheme="minorHAnsi" w:hAnsiTheme="minorHAnsi" w:cstheme="minorBidi"/>
          <w:color w:val="000000" w:themeColor="text1"/>
        </w:rPr>
        <w:t xml:space="preserve"> </w:t>
      </w:r>
      <w:hyperlink r:id="rId12">
        <w:r w:rsidRPr="39D58AC6">
          <w:rPr>
            <w:rStyle w:val="Hyperlink"/>
            <w:rFonts w:asciiTheme="minorHAnsi" w:hAnsiTheme="minorHAnsi" w:cstheme="minorBidi"/>
          </w:rPr>
          <w:t>Canvas</w:t>
        </w:r>
      </w:hyperlink>
      <w:r w:rsidRPr="39D58AC6">
        <w:rPr>
          <w:rStyle w:val="normaltextrun"/>
          <w:rFonts w:asciiTheme="minorHAnsi" w:hAnsiTheme="minorHAnsi" w:cstheme="minorBidi"/>
          <w:color w:val="000000" w:themeColor="text1"/>
        </w:rPr>
        <w:t>).</w:t>
      </w:r>
    </w:p>
    <w:p w14:paraId="2D122386" w14:textId="2B5167D5" w:rsidR="00AA585B" w:rsidRPr="00AE2D10" w:rsidRDefault="00AA585B" w:rsidP="00AA585B">
      <w:pPr>
        <w:pStyle w:val="paragraph"/>
        <w:numPr>
          <w:ilvl w:val="0"/>
          <w:numId w:val="6"/>
        </w:numPr>
        <w:spacing w:before="0" w:beforeAutospacing="0" w:after="0" w:afterAutospacing="0"/>
        <w:textAlignment w:val="baseline"/>
        <w:rPr>
          <w:rFonts w:asciiTheme="minorHAnsi" w:hAnsiTheme="minorHAnsi" w:cstheme="minorBidi"/>
        </w:rPr>
      </w:pPr>
      <w:r w:rsidRPr="5FCC0865">
        <w:rPr>
          <w:rStyle w:val="normaltextrun"/>
          <w:rFonts w:asciiTheme="minorHAnsi" w:hAnsiTheme="minorHAnsi" w:cstheme="minorBidi"/>
          <w:color w:val="000000" w:themeColor="text1"/>
        </w:rPr>
        <w:t xml:space="preserve">Consider agreeing within a course and/or programme on a </w:t>
      </w:r>
      <w:r w:rsidRPr="5FCC0865">
        <w:rPr>
          <w:rStyle w:val="normaltextrun"/>
          <w:rFonts w:asciiTheme="minorHAnsi" w:hAnsiTheme="minorHAnsi" w:cstheme="minorBidi"/>
          <w:b/>
          <w:bCs/>
          <w:color w:val="000000" w:themeColor="text1"/>
        </w:rPr>
        <w:t>clear and consistent format</w:t>
      </w:r>
      <w:r w:rsidRPr="5FCC0865">
        <w:rPr>
          <w:rStyle w:val="normaltextrun"/>
          <w:rFonts w:asciiTheme="minorHAnsi" w:hAnsiTheme="minorHAnsi" w:cstheme="minorBidi"/>
          <w:color w:val="000000" w:themeColor="text1"/>
        </w:rPr>
        <w:t xml:space="preserve"> for this. What should this look like in your teaching context? Who should be included in this conversation? This may involve making compromises about where information is stored, particularly for joint honour programmes.</w:t>
      </w:r>
      <w:r w:rsidRPr="5FCC0865">
        <w:rPr>
          <w:rStyle w:val="eop"/>
          <w:rFonts w:asciiTheme="minorHAnsi" w:hAnsiTheme="minorHAnsi" w:cstheme="minorBidi"/>
          <w:color w:val="000000" w:themeColor="text1"/>
        </w:rPr>
        <w:t> </w:t>
      </w:r>
      <w:r w:rsidR="00AE2D10">
        <w:rPr>
          <w:rStyle w:val="eop"/>
          <w:rFonts w:asciiTheme="minorHAnsi" w:hAnsiTheme="minorHAnsi" w:cstheme="minorBidi"/>
          <w:color w:val="000000" w:themeColor="text1"/>
        </w:rPr>
        <w:br/>
      </w:r>
    </w:p>
    <w:p w14:paraId="2BE99E2D" w14:textId="7D2A18F9" w:rsidR="00AA585B" w:rsidRPr="00AE2D10" w:rsidRDefault="00AA585B" w:rsidP="00AE2D10">
      <w:pPr>
        <w:pStyle w:val="Heading2"/>
        <w:numPr>
          <w:ilvl w:val="0"/>
          <w:numId w:val="20"/>
        </w:numPr>
        <w:ind w:left="284"/>
        <w:rPr>
          <w:rStyle w:val="eop"/>
          <w:rFonts w:cstheme="minorHAnsi"/>
          <w:sz w:val="14"/>
          <w:szCs w:val="32"/>
        </w:rPr>
      </w:pPr>
      <w:r w:rsidRPr="00AE2D10">
        <w:rPr>
          <w:rStyle w:val="normaltextrun"/>
          <w:rFonts w:ascii="Arial" w:hAnsi="Arial" w:cs="Arial"/>
          <w:color w:val="000000"/>
          <w:sz w:val="24"/>
          <w:szCs w:val="32"/>
          <w:shd w:val="clear" w:color="auto" w:fill="FFFFFF"/>
        </w:rPr>
        <w:t>Where in their learning are students able to obtain accessible versions of teaching materials? </w:t>
      </w:r>
      <w:r w:rsidRPr="00AE2D10">
        <w:rPr>
          <w:rStyle w:val="eop"/>
          <w:color w:val="000000"/>
          <w:sz w:val="24"/>
          <w:szCs w:val="32"/>
          <w:shd w:val="clear" w:color="auto" w:fill="FFFFFF"/>
        </w:rPr>
        <w:t> </w:t>
      </w:r>
    </w:p>
    <w:p w14:paraId="2FC12A04" w14:textId="56960D0E" w:rsidR="00AA585B" w:rsidRPr="00AA585B" w:rsidRDefault="00AA585B" w:rsidP="14921157">
      <w:pPr>
        <w:pStyle w:val="paragraph"/>
        <w:spacing w:before="0" w:beforeAutospacing="0" w:after="0" w:afterAutospacing="0"/>
        <w:textAlignment w:val="baseline"/>
        <w:rPr>
          <w:rFonts w:asciiTheme="minorHAnsi" w:hAnsiTheme="minorHAnsi" w:cstheme="minorBidi"/>
        </w:rPr>
      </w:pPr>
      <w:r w:rsidRPr="14921157">
        <w:rPr>
          <w:rStyle w:val="normaltextrun"/>
          <w:rFonts w:asciiTheme="minorHAnsi" w:hAnsiTheme="minorHAnsi" w:cstheme="minorBidi"/>
          <w:color w:val="000000" w:themeColor="text1"/>
        </w:rPr>
        <w:t xml:space="preserve">By sharing teaching materials with students digitally via the VLE, students can access resources in a format that is most </w:t>
      </w:r>
      <w:r w:rsidRPr="14921157">
        <w:rPr>
          <w:rStyle w:val="normaltextrun"/>
          <w:rFonts w:asciiTheme="minorHAnsi" w:hAnsiTheme="minorHAnsi" w:cstheme="minorBidi"/>
          <w:b/>
          <w:bCs/>
          <w:color w:val="000000" w:themeColor="text1"/>
        </w:rPr>
        <w:t>accessible and readable</w:t>
      </w:r>
      <w:r w:rsidRPr="14921157">
        <w:rPr>
          <w:rStyle w:val="normaltextrun"/>
          <w:rFonts w:asciiTheme="minorHAnsi" w:hAnsiTheme="minorHAnsi" w:cstheme="minorBidi"/>
          <w:color w:val="000000" w:themeColor="text1"/>
        </w:rPr>
        <w:t xml:space="preserve"> to them. This is essential for many students with specific learning needs. By following a few </w:t>
      </w:r>
      <w:r w:rsidRPr="14921157">
        <w:rPr>
          <w:rFonts w:asciiTheme="minorHAnsi" w:hAnsiTheme="minorHAnsi" w:cstheme="minorBidi"/>
        </w:rPr>
        <w:t>basic accessibility steps</w:t>
      </w:r>
      <w:r w:rsidRPr="14921157">
        <w:rPr>
          <w:rStyle w:val="normaltextrun"/>
          <w:rFonts w:asciiTheme="minorHAnsi" w:hAnsiTheme="minorHAnsi" w:cstheme="minorBidi"/>
          <w:color w:val="000000" w:themeColor="text1"/>
        </w:rPr>
        <w:t>, teaching materials will be usable for almost all students. Canvas tools that have been developed for Oxford users are accessible and compliant with WCAG (Web Content Accessibility Guidelines), thereby ensuring screen reader</w:t>
      </w:r>
      <w:r w:rsidRPr="14921157">
        <w:rPr>
          <w:rStyle w:val="normaltextrun"/>
          <w:rFonts w:asciiTheme="minorHAnsi" w:hAnsiTheme="minorHAnsi" w:cstheme="minorBidi"/>
          <w:i/>
          <w:iCs/>
          <w:color w:val="000000" w:themeColor="text1"/>
        </w:rPr>
        <w:t xml:space="preserve"> </w:t>
      </w:r>
      <w:r w:rsidRPr="14921157">
        <w:rPr>
          <w:rStyle w:val="normaltextrun"/>
          <w:rFonts w:asciiTheme="minorHAnsi" w:hAnsiTheme="minorHAnsi" w:cstheme="minorBidi"/>
          <w:color w:val="000000" w:themeColor="text1"/>
        </w:rPr>
        <w:t>accessibility is ‘built-in’.  </w:t>
      </w:r>
      <w:r w:rsidRPr="14921157">
        <w:rPr>
          <w:rStyle w:val="eop"/>
          <w:rFonts w:asciiTheme="minorHAnsi" w:hAnsiTheme="minorHAnsi" w:cstheme="minorBidi"/>
          <w:color w:val="000000" w:themeColor="text1"/>
        </w:rPr>
        <w:t> </w:t>
      </w:r>
    </w:p>
    <w:p w14:paraId="2075AB54" w14:textId="77777777" w:rsidR="00AA585B" w:rsidRPr="00AA585B" w:rsidRDefault="00AA585B" w:rsidP="00AA585B">
      <w:pPr>
        <w:pStyle w:val="paragraph"/>
        <w:spacing w:before="0" w:beforeAutospacing="0" w:after="0" w:afterAutospacing="0"/>
        <w:textAlignment w:val="baseline"/>
        <w:rPr>
          <w:rFonts w:asciiTheme="minorHAnsi" w:hAnsiTheme="minorHAnsi" w:cstheme="minorHAnsi"/>
          <w:szCs w:val="32"/>
        </w:rPr>
      </w:pPr>
      <w:r w:rsidRPr="00AA585B">
        <w:rPr>
          <w:rStyle w:val="eop"/>
          <w:rFonts w:asciiTheme="minorHAnsi" w:hAnsiTheme="minorHAnsi" w:cstheme="minorHAnsi"/>
          <w:color w:val="000000"/>
          <w:szCs w:val="32"/>
        </w:rPr>
        <w:t> </w:t>
      </w:r>
    </w:p>
    <w:p w14:paraId="5D3A811E" w14:textId="778CEF52" w:rsidR="00AA585B" w:rsidRDefault="00AA585B" w:rsidP="14921157">
      <w:pPr>
        <w:pStyle w:val="paragraph"/>
        <w:numPr>
          <w:ilvl w:val="0"/>
          <w:numId w:val="5"/>
        </w:numPr>
        <w:spacing w:before="0" w:beforeAutospacing="0" w:after="0" w:afterAutospacing="0"/>
        <w:textAlignment w:val="baseline"/>
        <w:rPr>
          <w:rFonts w:asciiTheme="minorHAnsi" w:hAnsiTheme="minorHAnsi" w:cstheme="minorBidi"/>
        </w:rPr>
      </w:pPr>
      <w:r w:rsidRPr="14921157">
        <w:rPr>
          <w:rStyle w:val="normaltextrun"/>
          <w:rFonts w:asciiTheme="minorHAnsi" w:hAnsiTheme="minorHAnsi" w:cstheme="minorBidi"/>
          <w:color w:val="000000" w:themeColor="text1"/>
        </w:rPr>
        <w:t xml:space="preserve">Aim to </w:t>
      </w:r>
      <w:r w:rsidRPr="14921157">
        <w:rPr>
          <w:rStyle w:val="normaltextrun"/>
          <w:rFonts w:asciiTheme="minorHAnsi" w:hAnsiTheme="minorHAnsi" w:cstheme="minorBidi"/>
          <w:b/>
          <w:bCs/>
          <w:color w:val="000000" w:themeColor="text1"/>
        </w:rPr>
        <w:t>share all handouts, slides, etc digitally</w:t>
      </w:r>
      <w:r w:rsidRPr="14921157">
        <w:rPr>
          <w:rStyle w:val="normaltextrun"/>
          <w:rFonts w:asciiTheme="minorHAnsi" w:hAnsiTheme="minorHAnsi" w:cstheme="minorBidi"/>
          <w:color w:val="000000" w:themeColor="text1"/>
        </w:rPr>
        <w:t xml:space="preserve"> with students. Doing so via the VLE means students can use tools (such as </w:t>
      </w:r>
      <w:hyperlink r:id="rId13">
        <w:r w:rsidRPr="14921157">
          <w:rPr>
            <w:rStyle w:val="Hyperlink"/>
            <w:rFonts w:asciiTheme="minorHAnsi" w:hAnsiTheme="minorHAnsi" w:cstheme="minorBidi"/>
          </w:rPr>
          <w:t>Ally</w:t>
        </w:r>
      </w:hyperlink>
      <w:r w:rsidRPr="14921157">
        <w:rPr>
          <w:rStyle w:val="normaltextrun"/>
          <w:rFonts w:asciiTheme="minorHAnsi" w:hAnsiTheme="minorHAnsi" w:cstheme="minorBidi"/>
          <w:color w:val="000000" w:themeColor="text1"/>
        </w:rPr>
        <w:t xml:space="preserve"> and </w:t>
      </w:r>
      <w:hyperlink r:id="rId14">
        <w:proofErr w:type="spellStart"/>
        <w:r w:rsidRPr="14921157">
          <w:rPr>
            <w:rStyle w:val="normaltextrun"/>
            <w:rFonts w:asciiTheme="minorHAnsi" w:hAnsiTheme="minorHAnsi" w:cstheme="minorBidi"/>
            <w:color w:val="0563C1"/>
            <w:u w:val="single"/>
          </w:rPr>
          <w:t>SensusAccess</w:t>
        </w:r>
        <w:proofErr w:type="spellEnd"/>
        <w:r w:rsidRPr="14921157">
          <w:rPr>
            <w:rStyle w:val="normaltextrun"/>
            <w:rFonts w:asciiTheme="minorHAnsi" w:hAnsiTheme="minorHAnsi" w:cstheme="minorBidi"/>
            <w:color w:val="0563C1"/>
            <w:u w:val="single"/>
          </w:rPr>
          <w:t>)</w:t>
        </w:r>
      </w:hyperlink>
      <w:r w:rsidRPr="14921157">
        <w:rPr>
          <w:rStyle w:val="normaltextrun"/>
          <w:rFonts w:asciiTheme="minorHAnsi" w:hAnsiTheme="minorHAnsi" w:cstheme="minorBidi"/>
          <w:color w:val="000000" w:themeColor="text1"/>
        </w:rPr>
        <w:t xml:space="preserve"> to optimise accessibility and readability.</w:t>
      </w:r>
      <w:r w:rsidRPr="14921157">
        <w:rPr>
          <w:rStyle w:val="eop"/>
          <w:rFonts w:asciiTheme="minorHAnsi" w:hAnsiTheme="minorHAnsi" w:cstheme="minorBidi"/>
          <w:color w:val="000000" w:themeColor="text1"/>
        </w:rPr>
        <w:t> </w:t>
      </w:r>
    </w:p>
    <w:p w14:paraId="2878404E" w14:textId="1B407B5A" w:rsidR="00AA585B" w:rsidRDefault="00AA585B" w:rsidP="14921157">
      <w:pPr>
        <w:pStyle w:val="paragraph"/>
        <w:numPr>
          <w:ilvl w:val="0"/>
          <w:numId w:val="5"/>
        </w:numPr>
        <w:spacing w:before="0" w:beforeAutospacing="0" w:after="0" w:afterAutospacing="0"/>
        <w:textAlignment w:val="baseline"/>
        <w:rPr>
          <w:rFonts w:asciiTheme="minorHAnsi" w:hAnsiTheme="minorHAnsi" w:cstheme="minorBidi"/>
          <w:color w:val="000000"/>
        </w:rPr>
      </w:pPr>
      <w:r w:rsidRPr="14921157">
        <w:rPr>
          <w:rStyle w:val="normaltextrun"/>
          <w:rFonts w:asciiTheme="minorHAnsi" w:hAnsiTheme="minorHAnsi" w:cstheme="minorBidi"/>
          <w:color w:val="000000" w:themeColor="text1"/>
        </w:rPr>
        <w:t xml:space="preserve">Not all digital materials are by default accessible. When creating materials, consider following some </w:t>
      </w:r>
      <w:hyperlink r:id="rId15">
        <w:r w:rsidRPr="14921157">
          <w:rPr>
            <w:rStyle w:val="Hyperlink"/>
            <w:rFonts w:asciiTheme="minorHAnsi" w:hAnsiTheme="minorHAnsi" w:cstheme="minorBidi"/>
            <w:b/>
            <w:bCs/>
          </w:rPr>
          <w:t>basic accessibility steps</w:t>
        </w:r>
      </w:hyperlink>
      <w:r w:rsidRPr="14921157">
        <w:rPr>
          <w:rStyle w:val="normaltextrun"/>
          <w:rFonts w:asciiTheme="minorHAnsi" w:hAnsiTheme="minorHAnsi" w:cstheme="minorBidi"/>
          <w:color w:val="000000" w:themeColor="text1"/>
        </w:rPr>
        <w:t xml:space="preserve"> (</w:t>
      </w:r>
      <w:proofErr w:type="spellStart"/>
      <w:proofErr w:type="gramStart"/>
      <w:r w:rsidRPr="14921157">
        <w:rPr>
          <w:rStyle w:val="normaltextrun"/>
          <w:rFonts w:asciiTheme="minorHAnsi" w:hAnsiTheme="minorHAnsi" w:cstheme="minorBidi"/>
          <w:color w:val="000000" w:themeColor="text1"/>
        </w:rPr>
        <w:t>eg</w:t>
      </w:r>
      <w:proofErr w:type="spellEnd"/>
      <w:proofErr w:type="gramEnd"/>
      <w:r w:rsidRPr="14921157">
        <w:rPr>
          <w:rStyle w:val="normaltextrun"/>
          <w:rFonts w:asciiTheme="minorHAnsi" w:hAnsiTheme="minorHAnsi" w:cstheme="minorBidi"/>
          <w:color w:val="000000" w:themeColor="text1"/>
        </w:rPr>
        <w:t xml:space="preserve"> providing Word or accessible PDF copies) or using an accessibility checker before publishing. </w:t>
      </w:r>
      <w:r w:rsidRPr="14921157">
        <w:rPr>
          <w:rStyle w:val="scxw8552284"/>
          <w:rFonts w:asciiTheme="minorHAnsi" w:hAnsiTheme="minorHAnsi" w:cstheme="minorBidi"/>
          <w:color w:val="000000" w:themeColor="text1"/>
        </w:rPr>
        <w:t> </w:t>
      </w:r>
    </w:p>
    <w:p w14:paraId="0EB32485" w14:textId="479B4922" w:rsidR="00081C4A" w:rsidRPr="00AE2D10" w:rsidRDefault="00AA585B" w:rsidP="00AE2D10">
      <w:pPr>
        <w:pStyle w:val="paragraph"/>
        <w:numPr>
          <w:ilvl w:val="0"/>
          <w:numId w:val="5"/>
        </w:numPr>
        <w:spacing w:before="0" w:beforeAutospacing="0" w:after="0" w:afterAutospacing="0"/>
        <w:textAlignment w:val="baseline"/>
        <w:rPr>
          <w:rStyle w:val="eop"/>
          <w:rFonts w:asciiTheme="minorHAnsi" w:hAnsiTheme="minorHAnsi" w:cstheme="minorBidi"/>
        </w:rPr>
      </w:pPr>
      <w:r w:rsidRPr="5FCC0865">
        <w:rPr>
          <w:rStyle w:val="normaltextrun"/>
          <w:rFonts w:asciiTheme="minorHAnsi" w:hAnsiTheme="minorHAnsi" w:cstheme="minorBidi"/>
          <w:b/>
          <w:bCs/>
          <w:color w:val="000000" w:themeColor="text1"/>
        </w:rPr>
        <w:t>Ask your students if they are able to use and access their learning materials</w:t>
      </w:r>
      <w:r w:rsidRPr="5FCC0865">
        <w:rPr>
          <w:rStyle w:val="normaltextrun"/>
          <w:rFonts w:asciiTheme="minorHAnsi" w:hAnsiTheme="minorHAnsi" w:cstheme="minorBidi"/>
          <w:color w:val="000000" w:themeColor="text1"/>
        </w:rPr>
        <w:t>, and where adjustments might be needed.</w:t>
      </w:r>
      <w:r w:rsidRPr="5FCC0865">
        <w:rPr>
          <w:rStyle w:val="eop"/>
          <w:rFonts w:asciiTheme="minorHAnsi" w:hAnsiTheme="minorHAnsi" w:cstheme="minorBidi"/>
          <w:color w:val="000000" w:themeColor="text1"/>
        </w:rPr>
        <w:t> </w:t>
      </w:r>
      <w:r w:rsidR="00AE2D10">
        <w:rPr>
          <w:rStyle w:val="eop"/>
          <w:rFonts w:asciiTheme="minorHAnsi" w:hAnsiTheme="minorHAnsi" w:cstheme="minorBidi"/>
          <w:color w:val="000000" w:themeColor="text1"/>
        </w:rPr>
        <w:br/>
      </w:r>
    </w:p>
    <w:p w14:paraId="61AE99DA" w14:textId="2E55A332" w:rsidR="00D5343C" w:rsidRPr="00AE2D10" w:rsidRDefault="00AA585B" w:rsidP="00AE2D10">
      <w:pPr>
        <w:pStyle w:val="Heading2"/>
        <w:numPr>
          <w:ilvl w:val="0"/>
          <w:numId w:val="20"/>
        </w:numPr>
        <w:ind w:left="284" w:right="-228"/>
        <w:rPr>
          <w:rStyle w:val="normaltextrun"/>
          <w:rFonts w:ascii="Arial" w:hAnsi="Arial" w:cs="Arial"/>
          <w:sz w:val="24"/>
        </w:rPr>
      </w:pPr>
      <w:r w:rsidRPr="00AE2D10">
        <w:rPr>
          <w:rStyle w:val="normaltextrun"/>
          <w:rFonts w:ascii="Arial" w:hAnsi="Arial" w:cs="Arial"/>
          <w:color w:val="000000"/>
          <w:sz w:val="24"/>
        </w:rPr>
        <w:lastRenderedPageBreak/>
        <w:t>Where in their learning are students given opportunities to better prepare for teaching sessions?</w:t>
      </w:r>
    </w:p>
    <w:p w14:paraId="7CCDD806" w14:textId="0DA256A3" w:rsidR="00D5343C" w:rsidRPr="00AE2D10" w:rsidRDefault="00AA585B" w:rsidP="00AE2D10">
      <w:pPr>
        <w:pStyle w:val="paragraph"/>
        <w:spacing w:before="0" w:beforeAutospacing="0" w:after="0" w:afterAutospacing="0"/>
        <w:textAlignment w:val="baseline"/>
        <w:rPr>
          <w:rStyle w:val="eop"/>
          <w:rFonts w:ascii="Arial" w:hAnsi="Arial" w:cs="Arial"/>
          <w:sz w:val="28"/>
          <w:szCs w:val="28"/>
        </w:rPr>
      </w:pPr>
      <w:r w:rsidRPr="39D58AC6">
        <w:rPr>
          <w:rStyle w:val="normaltextrun"/>
          <w:rFonts w:ascii="Arial" w:hAnsi="Arial" w:cs="Arial"/>
          <w:color w:val="000000" w:themeColor="text1"/>
        </w:rPr>
        <w:t xml:space="preserve">For many students, having access to learning </w:t>
      </w:r>
      <w:hyperlink r:id="rId16" w:anchor="collapse1800556">
        <w:r w:rsidRPr="39D58AC6">
          <w:rPr>
            <w:rStyle w:val="Hyperlink"/>
            <w:rFonts w:ascii="Arial" w:hAnsi="Arial" w:cs="Arial"/>
            <w:b/>
            <w:bCs/>
          </w:rPr>
          <w:t>materials shortly in advance of sessions</w:t>
        </w:r>
      </w:hyperlink>
      <w:r w:rsidRPr="39D58AC6">
        <w:rPr>
          <w:rStyle w:val="normaltextrun"/>
          <w:rFonts w:ascii="Arial" w:hAnsi="Arial" w:cs="Arial"/>
          <w:color w:val="000000" w:themeColor="text1"/>
        </w:rPr>
        <w:t xml:space="preserve"> facilitates better information processing during ‘live’ sessions, enabling students to interact more closely with the material in the session and contribute ideas more freely. For students with some specific learning needs this is essential for accessibility. When this content contains gaps or missing information, students at Oxford tell us that this can prompt them to reflect on their knowledge in advance, ask better questions in the session and carry out preparation to make the most of the session (</w:t>
      </w:r>
      <w:proofErr w:type="spellStart"/>
      <w:proofErr w:type="gramStart"/>
      <w:r w:rsidRPr="39D58AC6">
        <w:rPr>
          <w:rStyle w:val="normaltextrun"/>
          <w:rFonts w:ascii="Arial" w:hAnsi="Arial" w:cs="Arial"/>
          <w:color w:val="000000" w:themeColor="text1"/>
        </w:rPr>
        <w:t>eg</w:t>
      </w:r>
      <w:proofErr w:type="spellEnd"/>
      <w:proofErr w:type="gramEnd"/>
      <w:r w:rsidRPr="39D58AC6">
        <w:rPr>
          <w:rStyle w:val="normaltextrun"/>
          <w:rFonts w:ascii="Arial" w:hAnsi="Arial" w:cs="Arial"/>
          <w:color w:val="000000" w:themeColor="text1"/>
        </w:rPr>
        <w:t xml:space="preserve"> revisiting lecture notes). Providing complete notes/slides afterwards or other ways to check understanding (quizzes, question boards) means students who were unable to attend a session are not unfairly disadvantaged.</w:t>
      </w:r>
      <w:r w:rsidRPr="39D58AC6">
        <w:rPr>
          <w:rStyle w:val="eop"/>
          <w:rFonts w:ascii="Arial" w:hAnsi="Arial" w:cs="Arial"/>
          <w:color w:val="000000" w:themeColor="text1"/>
        </w:rPr>
        <w:t> </w:t>
      </w:r>
    </w:p>
    <w:p w14:paraId="7FE55AC9" w14:textId="77777777" w:rsidR="00D5343C" w:rsidRPr="00D5343C" w:rsidRDefault="00D5343C" w:rsidP="00D5343C">
      <w:pPr>
        <w:pStyle w:val="paragraph"/>
        <w:spacing w:before="0" w:beforeAutospacing="0" w:after="0" w:afterAutospacing="0"/>
        <w:textAlignment w:val="baseline"/>
        <w:rPr>
          <w:rStyle w:val="eop"/>
          <w:rFonts w:ascii="Arial" w:hAnsi="Arial" w:cs="Arial"/>
          <w:color w:val="000000"/>
        </w:rPr>
      </w:pPr>
    </w:p>
    <w:p w14:paraId="1CD8C47D" w14:textId="77777777" w:rsidR="00D5343C" w:rsidRPr="00D5343C" w:rsidRDefault="00AA585B" w:rsidP="5FCC0865">
      <w:pPr>
        <w:pStyle w:val="paragraph"/>
        <w:numPr>
          <w:ilvl w:val="0"/>
          <w:numId w:val="8"/>
        </w:numPr>
        <w:spacing w:before="0" w:beforeAutospacing="0" w:after="0" w:afterAutospacing="0"/>
        <w:ind w:left="360"/>
        <w:textAlignment w:val="baseline"/>
        <w:rPr>
          <w:rFonts w:ascii="Arial" w:hAnsi="Arial" w:cs="Arial"/>
          <w:color w:val="000000"/>
        </w:rPr>
      </w:pPr>
      <w:r w:rsidRPr="5FCC0865">
        <w:rPr>
          <w:rStyle w:val="normaltextrun"/>
          <w:rFonts w:ascii="Arial" w:hAnsi="Arial" w:cs="Arial"/>
          <w:color w:val="000000" w:themeColor="text1"/>
        </w:rPr>
        <w:t xml:space="preserve">Consider </w:t>
      </w:r>
      <w:r w:rsidRPr="5FCC0865">
        <w:rPr>
          <w:rStyle w:val="normaltextrun"/>
          <w:rFonts w:ascii="Arial" w:hAnsi="Arial" w:cs="Arial"/>
          <w:b/>
          <w:bCs/>
          <w:color w:val="000000" w:themeColor="text1"/>
        </w:rPr>
        <w:t>uploading learning materials to the VLE prior to the session</w:t>
      </w:r>
      <w:r w:rsidRPr="5FCC0865">
        <w:rPr>
          <w:rStyle w:val="normaltextrun"/>
          <w:rFonts w:ascii="Arial" w:hAnsi="Arial" w:cs="Arial"/>
          <w:color w:val="000000" w:themeColor="text1"/>
        </w:rPr>
        <w:t>. These might include a summary of session aims, learning outcomes, a list of key questions or topics that you plan to cover, materials you will ask students to read during the session, handouts, or slides.</w:t>
      </w:r>
      <w:r w:rsidRPr="5FCC0865">
        <w:rPr>
          <w:rStyle w:val="scxw268183113"/>
          <w:rFonts w:eastAsiaTheme="majorEastAsia" w:cs="Arial"/>
          <w:color w:val="000000" w:themeColor="text1"/>
        </w:rPr>
        <w:t> </w:t>
      </w:r>
    </w:p>
    <w:p w14:paraId="0A4F7617" w14:textId="0C94E82A" w:rsidR="00AA585B" w:rsidRPr="00AE2D10" w:rsidRDefault="00AA585B" w:rsidP="00AE2D10">
      <w:pPr>
        <w:pStyle w:val="paragraph"/>
        <w:numPr>
          <w:ilvl w:val="0"/>
          <w:numId w:val="7"/>
        </w:numPr>
        <w:spacing w:before="0" w:beforeAutospacing="0" w:after="0" w:afterAutospacing="0"/>
        <w:ind w:left="360"/>
        <w:textAlignment w:val="baseline"/>
        <w:rPr>
          <w:rFonts w:ascii="Segoe UI" w:hAnsi="Segoe UI" w:cs="Segoe UI"/>
        </w:rPr>
      </w:pPr>
      <w:r w:rsidRPr="5FCC0865">
        <w:rPr>
          <w:rStyle w:val="normaltextrun"/>
          <w:rFonts w:ascii="Arial" w:hAnsi="Arial" w:cs="Arial"/>
          <w:color w:val="000000" w:themeColor="text1"/>
        </w:rPr>
        <w:t xml:space="preserve">Where possible, aim to make this available </w:t>
      </w:r>
      <w:r w:rsidRPr="5FCC0865">
        <w:rPr>
          <w:rStyle w:val="normaltextrun"/>
          <w:rFonts w:ascii="Arial" w:hAnsi="Arial" w:cs="Arial"/>
          <w:b/>
          <w:bCs/>
          <w:color w:val="000000" w:themeColor="text1"/>
        </w:rPr>
        <w:t>24 hours in advance</w:t>
      </w:r>
      <w:r w:rsidRPr="5FCC0865">
        <w:rPr>
          <w:rStyle w:val="normaltextrun"/>
          <w:rFonts w:ascii="Arial" w:hAnsi="Arial" w:cs="Arial"/>
          <w:color w:val="000000" w:themeColor="text1"/>
        </w:rPr>
        <w:t xml:space="preserve"> and clarify expectations on what (if anything) you expect students to do with the information to prepare for the session. </w:t>
      </w:r>
      <w:r w:rsidRPr="5FCC0865">
        <w:rPr>
          <w:rStyle w:val="eop"/>
          <w:rFonts w:ascii="Arial" w:hAnsi="Arial" w:cs="Arial"/>
          <w:color w:val="000000" w:themeColor="text1"/>
        </w:rPr>
        <w:t> </w:t>
      </w:r>
      <w:r w:rsidR="00AE2D10">
        <w:rPr>
          <w:rStyle w:val="eop"/>
          <w:rFonts w:ascii="Arial" w:hAnsi="Arial" w:cs="Arial"/>
          <w:color w:val="000000" w:themeColor="text1"/>
        </w:rPr>
        <w:br/>
      </w:r>
    </w:p>
    <w:p w14:paraId="21A258B5" w14:textId="3270ACA8" w:rsidR="00D5343C" w:rsidRPr="00AE2D10" w:rsidRDefault="00D5343C" w:rsidP="00AE2D10">
      <w:pPr>
        <w:pStyle w:val="Heading2"/>
        <w:numPr>
          <w:ilvl w:val="0"/>
          <w:numId w:val="20"/>
        </w:numPr>
        <w:ind w:left="284"/>
        <w:rPr>
          <w:rFonts w:cstheme="minorHAnsi"/>
          <w:sz w:val="24"/>
          <w:szCs w:val="24"/>
        </w:rPr>
      </w:pPr>
      <w:r w:rsidRPr="00AE2D10">
        <w:rPr>
          <w:rStyle w:val="normaltextrun"/>
          <w:rFonts w:ascii="Arial" w:hAnsi="Arial" w:cs="Arial"/>
          <w:color w:val="000000"/>
          <w:sz w:val="24"/>
          <w:szCs w:val="24"/>
          <w:shd w:val="clear" w:color="auto" w:fill="FFFFFF"/>
        </w:rPr>
        <w:t>Where in their learning are students given multiple ways to review and revisit core content?  </w:t>
      </w:r>
      <w:r w:rsidRPr="00AE2D10">
        <w:rPr>
          <w:rStyle w:val="eop"/>
          <w:color w:val="000000"/>
          <w:sz w:val="24"/>
          <w:szCs w:val="24"/>
          <w:shd w:val="clear" w:color="auto" w:fill="FFFFFF"/>
        </w:rPr>
        <w:t> </w:t>
      </w:r>
    </w:p>
    <w:p w14:paraId="6C31EC0C" w14:textId="4342887D" w:rsidR="00D5343C" w:rsidRDefault="00D5343C" w:rsidP="15B370B5">
      <w:pPr>
        <w:pStyle w:val="paragraph"/>
        <w:spacing w:before="0" w:beforeAutospacing="0" w:after="0" w:afterAutospacing="0"/>
        <w:textAlignment w:val="baseline"/>
        <w:rPr>
          <w:rStyle w:val="normaltextrun"/>
          <w:rFonts w:ascii="Arial" w:hAnsi="Arial" w:cs="Arial"/>
          <w:color w:val="000000"/>
        </w:rPr>
      </w:pPr>
      <w:r w:rsidRPr="5FCC0865">
        <w:rPr>
          <w:rStyle w:val="normaltextrun"/>
          <w:rFonts w:ascii="Arial" w:hAnsi="Arial" w:cs="Arial"/>
          <w:color w:val="000000" w:themeColor="text1"/>
        </w:rPr>
        <w:t xml:space="preserve">In surveys, Oxford students frequently tell us that having the opportunity to </w:t>
      </w:r>
      <w:r w:rsidRPr="5FCC0865">
        <w:rPr>
          <w:rStyle w:val="normaltextrun"/>
          <w:rFonts w:ascii="Arial" w:hAnsi="Arial" w:cs="Arial"/>
          <w:b/>
          <w:bCs/>
          <w:color w:val="000000" w:themeColor="text1"/>
        </w:rPr>
        <w:t>review and revisit core sessions</w:t>
      </w:r>
      <w:r w:rsidRPr="5FCC0865">
        <w:rPr>
          <w:rStyle w:val="normaltextrun"/>
          <w:rFonts w:ascii="Arial" w:hAnsi="Arial" w:cs="Arial"/>
          <w:color w:val="000000" w:themeColor="text1"/>
        </w:rPr>
        <w:t xml:space="preserve"> (ideally up until the relevant assessment has taken place) is invaluable. It supports a more connected and contextualised learning experience, for example: in cases where lectures are not ‘in sync’ with other sessions (</w:t>
      </w:r>
      <w:proofErr w:type="spellStart"/>
      <w:proofErr w:type="gramStart"/>
      <w:r w:rsidRPr="5FCC0865">
        <w:rPr>
          <w:rStyle w:val="normaltextrun"/>
          <w:rFonts w:ascii="Arial" w:hAnsi="Arial" w:cs="Arial"/>
          <w:color w:val="000000" w:themeColor="text1"/>
        </w:rPr>
        <w:t>eg</w:t>
      </w:r>
      <w:proofErr w:type="spellEnd"/>
      <w:proofErr w:type="gramEnd"/>
      <w:r w:rsidRPr="5FCC0865">
        <w:rPr>
          <w:rStyle w:val="normaltextrun"/>
          <w:rFonts w:ascii="Arial" w:hAnsi="Arial" w:cs="Arial"/>
          <w:color w:val="000000" w:themeColor="text1"/>
        </w:rPr>
        <w:t xml:space="preserve"> tutorials); where students have been unable to attend a session; or when students come to revising for exams. </w:t>
      </w:r>
    </w:p>
    <w:p w14:paraId="52396F76" w14:textId="77777777" w:rsidR="00D5343C" w:rsidRDefault="00D5343C" w:rsidP="00D5343C">
      <w:pPr>
        <w:pStyle w:val="paragraph"/>
        <w:spacing w:before="0" w:beforeAutospacing="0" w:after="0" w:afterAutospacing="0"/>
        <w:textAlignment w:val="baseline"/>
        <w:rPr>
          <w:rStyle w:val="normaltextrun"/>
          <w:rFonts w:ascii="Arial" w:hAnsi="Arial" w:cs="Arial"/>
          <w:color w:val="000000"/>
        </w:rPr>
      </w:pPr>
    </w:p>
    <w:p w14:paraId="0075D950" w14:textId="77777777" w:rsidR="007E2602" w:rsidRPr="007E2602" w:rsidRDefault="00D5343C" w:rsidP="5FCC0865">
      <w:pPr>
        <w:pStyle w:val="paragraph"/>
        <w:numPr>
          <w:ilvl w:val="0"/>
          <w:numId w:val="7"/>
        </w:numPr>
        <w:spacing w:before="0" w:beforeAutospacing="0" w:after="0" w:afterAutospacing="0"/>
        <w:ind w:left="360"/>
        <w:textAlignment w:val="baseline"/>
        <w:rPr>
          <w:rFonts w:ascii="Arial" w:eastAsiaTheme="majorEastAsia" w:hAnsi="Arial" w:cs="Arial"/>
          <w:color w:val="000000"/>
        </w:rPr>
      </w:pPr>
      <w:r w:rsidRPr="5FCC0865">
        <w:rPr>
          <w:rStyle w:val="normaltextrun"/>
          <w:rFonts w:ascii="Arial" w:hAnsi="Arial" w:cs="Arial"/>
          <w:color w:val="000000" w:themeColor="text1"/>
        </w:rPr>
        <w:t xml:space="preserve">Agree with your course/programme/department </w:t>
      </w:r>
      <w:r w:rsidRPr="5FCC0865">
        <w:rPr>
          <w:rStyle w:val="normaltextrun"/>
          <w:rFonts w:ascii="Arial" w:hAnsi="Arial" w:cs="Arial"/>
          <w:b/>
          <w:bCs/>
          <w:color w:val="000000" w:themeColor="text1"/>
        </w:rPr>
        <w:t>what is and is not considered as ‘core’</w:t>
      </w:r>
      <w:r w:rsidRPr="5FCC0865">
        <w:rPr>
          <w:rStyle w:val="normaltextrun"/>
          <w:rFonts w:ascii="Arial" w:hAnsi="Arial" w:cs="Arial"/>
          <w:color w:val="000000" w:themeColor="text1"/>
        </w:rPr>
        <w:t xml:space="preserve">. For example, personalised learning (tutorials) versus sessions that are the same for all students, or which all students are expected to attend (lectures). </w:t>
      </w:r>
    </w:p>
    <w:p w14:paraId="441E8490" w14:textId="77777777" w:rsidR="007E2602" w:rsidRPr="007E2602" w:rsidRDefault="00D5343C" w:rsidP="5FCC0865">
      <w:pPr>
        <w:pStyle w:val="paragraph"/>
        <w:numPr>
          <w:ilvl w:val="0"/>
          <w:numId w:val="7"/>
        </w:numPr>
        <w:spacing w:before="0" w:beforeAutospacing="0" w:after="0" w:afterAutospacing="0"/>
        <w:ind w:left="360"/>
        <w:textAlignment w:val="baseline"/>
        <w:rPr>
          <w:rFonts w:ascii="Arial" w:eastAsiaTheme="majorEastAsia" w:hAnsi="Arial" w:cs="Arial"/>
          <w:color w:val="000000"/>
        </w:rPr>
      </w:pPr>
      <w:r w:rsidRPr="39D58AC6">
        <w:rPr>
          <w:rStyle w:val="normaltextrun"/>
          <w:rFonts w:ascii="Arial" w:hAnsi="Arial" w:cs="Arial"/>
          <w:color w:val="000000" w:themeColor="text1"/>
        </w:rPr>
        <w:t xml:space="preserve">Aim to </w:t>
      </w:r>
      <w:r w:rsidRPr="39D58AC6">
        <w:rPr>
          <w:rStyle w:val="normaltextrun"/>
          <w:rFonts w:ascii="Arial" w:hAnsi="Arial" w:cs="Arial"/>
          <w:b/>
          <w:bCs/>
          <w:color w:val="000000" w:themeColor="text1"/>
        </w:rPr>
        <w:t>upload content from core sessions</w:t>
      </w:r>
      <w:r w:rsidRPr="39D58AC6">
        <w:rPr>
          <w:rStyle w:val="normaltextrun"/>
          <w:rFonts w:ascii="Arial" w:hAnsi="Arial" w:cs="Arial"/>
          <w:color w:val="000000" w:themeColor="text1"/>
        </w:rPr>
        <w:t xml:space="preserve"> – for example, handouts, slides – to the VLE. Or, where facilities allow, </w:t>
      </w:r>
      <w:hyperlink r:id="rId17">
        <w:r w:rsidRPr="39D58AC6">
          <w:rPr>
            <w:rStyle w:val="Hyperlink"/>
            <w:rFonts w:ascii="Arial" w:hAnsi="Arial" w:cs="Arial"/>
          </w:rPr>
          <w:t>record the session</w:t>
        </w:r>
      </w:hyperlink>
      <w:r w:rsidRPr="39D58AC6">
        <w:rPr>
          <w:rStyle w:val="normaltextrun"/>
          <w:rFonts w:ascii="Arial" w:hAnsi="Arial" w:cs="Arial"/>
          <w:color w:val="000000" w:themeColor="text1"/>
        </w:rPr>
        <w:t xml:space="preserve"> and make this available to watch later. Be clear with students about which sessions are considered to be ‘core’. </w:t>
      </w:r>
      <w:r w:rsidRPr="39D58AC6">
        <w:rPr>
          <w:rStyle w:val="scxw199750098"/>
          <w:rFonts w:ascii="Arial" w:eastAsiaTheme="majorEastAsia" w:hAnsi="Arial" w:cs="Arial"/>
          <w:color w:val="000000" w:themeColor="text1"/>
        </w:rPr>
        <w:t> </w:t>
      </w:r>
    </w:p>
    <w:p w14:paraId="14C4F31D" w14:textId="25BE321A" w:rsidR="00D5343C" w:rsidRPr="00AE2D10" w:rsidRDefault="00D5343C" w:rsidP="00D5343C">
      <w:pPr>
        <w:pStyle w:val="paragraph"/>
        <w:numPr>
          <w:ilvl w:val="0"/>
          <w:numId w:val="7"/>
        </w:numPr>
        <w:spacing w:before="0" w:beforeAutospacing="0" w:after="0" w:afterAutospacing="0"/>
        <w:ind w:left="360"/>
        <w:textAlignment w:val="baseline"/>
        <w:rPr>
          <w:rFonts w:ascii="Arial" w:hAnsi="Arial" w:cs="Arial"/>
        </w:rPr>
      </w:pPr>
      <w:r w:rsidRPr="5FCC0865">
        <w:rPr>
          <w:rStyle w:val="normaltextrun"/>
          <w:rFonts w:ascii="Arial" w:hAnsi="Arial" w:cs="Arial"/>
          <w:color w:val="000000" w:themeColor="text1"/>
        </w:rPr>
        <w:t xml:space="preserve">Try to make these </w:t>
      </w:r>
      <w:r w:rsidRPr="5FCC0865">
        <w:rPr>
          <w:rStyle w:val="normaltextrun"/>
          <w:rFonts w:ascii="Arial" w:hAnsi="Arial" w:cs="Arial"/>
          <w:b/>
          <w:bCs/>
          <w:color w:val="000000" w:themeColor="text1"/>
        </w:rPr>
        <w:t xml:space="preserve">materials available in a consistent way </w:t>
      </w:r>
      <w:r w:rsidRPr="5FCC0865">
        <w:rPr>
          <w:rStyle w:val="normaltextrun"/>
          <w:rFonts w:ascii="Arial" w:hAnsi="Arial" w:cs="Arial"/>
          <w:color w:val="000000" w:themeColor="text1"/>
        </w:rPr>
        <w:t>(</w:t>
      </w:r>
      <w:proofErr w:type="spellStart"/>
      <w:proofErr w:type="gramStart"/>
      <w:r w:rsidRPr="5FCC0865">
        <w:rPr>
          <w:rStyle w:val="normaltextrun"/>
          <w:rFonts w:ascii="Arial" w:hAnsi="Arial" w:cs="Arial"/>
          <w:color w:val="000000" w:themeColor="text1"/>
        </w:rPr>
        <w:t>eg</w:t>
      </w:r>
      <w:proofErr w:type="spellEnd"/>
      <w:proofErr w:type="gramEnd"/>
      <w:r w:rsidRPr="5FCC0865">
        <w:rPr>
          <w:rStyle w:val="normaltextrun"/>
          <w:rFonts w:ascii="Arial" w:hAnsi="Arial" w:cs="Arial"/>
          <w:color w:val="000000" w:themeColor="text1"/>
        </w:rPr>
        <w:t xml:space="preserve"> uploading shortly after the session or categorising according to week/theme on the VLE). </w:t>
      </w:r>
      <w:r w:rsidRPr="5FCC0865">
        <w:rPr>
          <w:rStyle w:val="eop"/>
          <w:rFonts w:ascii="Arial" w:hAnsi="Arial" w:cs="Arial"/>
          <w:color w:val="000000" w:themeColor="text1"/>
        </w:rPr>
        <w:t> </w:t>
      </w:r>
      <w:r w:rsidR="00AE2D10">
        <w:rPr>
          <w:rStyle w:val="eop"/>
          <w:rFonts w:ascii="Arial" w:hAnsi="Arial" w:cs="Arial"/>
          <w:color w:val="000000" w:themeColor="text1"/>
        </w:rPr>
        <w:br/>
      </w:r>
    </w:p>
    <w:p w14:paraId="7D2433D5" w14:textId="12530FF6" w:rsidR="00D5343C" w:rsidRPr="00AE2D10" w:rsidRDefault="00D5343C" w:rsidP="00AE2D10">
      <w:pPr>
        <w:pStyle w:val="Heading2"/>
        <w:numPr>
          <w:ilvl w:val="0"/>
          <w:numId w:val="20"/>
        </w:numPr>
        <w:ind w:left="284"/>
        <w:rPr>
          <w:rFonts w:ascii="Arial" w:hAnsi="Arial" w:cs="Arial"/>
          <w:sz w:val="24"/>
          <w:szCs w:val="24"/>
        </w:rPr>
      </w:pPr>
      <w:r w:rsidRPr="00AE2D10">
        <w:rPr>
          <w:rStyle w:val="normaltextrun"/>
          <w:rFonts w:ascii="Arial" w:hAnsi="Arial" w:cs="Arial"/>
          <w:color w:val="000000"/>
          <w:sz w:val="24"/>
          <w:szCs w:val="24"/>
        </w:rPr>
        <w:t>What types of educational recordings are available to students and how can they learn from them?</w:t>
      </w:r>
      <w:r w:rsidRPr="00AE2D10">
        <w:rPr>
          <w:rStyle w:val="eop"/>
          <w:rFonts w:ascii="Arial" w:hAnsi="Arial" w:cs="Arial"/>
          <w:color w:val="000000"/>
          <w:sz w:val="24"/>
          <w:szCs w:val="24"/>
        </w:rPr>
        <w:t> </w:t>
      </w:r>
    </w:p>
    <w:p w14:paraId="2E132852" w14:textId="429F09B5" w:rsidR="00D5343C" w:rsidRPr="00AE2D10" w:rsidRDefault="00D5343C" w:rsidP="00D5343C">
      <w:pPr>
        <w:pStyle w:val="paragraph"/>
        <w:spacing w:before="0" w:beforeAutospacing="0" w:after="0" w:afterAutospacing="0"/>
        <w:textAlignment w:val="baseline"/>
        <w:rPr>
          <w:rFonts w:ascii="Arial" w:hAnsi="Arial" w:cs="Arial"/>
          <w:color w:val="000000"/>
        </w:rPr>
      </w:pPr>
      <w:r w:rsidRPr="15B370B5">
        <w:rPr>
          <w:rStyle w:val="normaltextrun"/>
          <w:rFonts w:ascii="Arial" w:hAnsi="Arial" w:cs="Arial"/>
          <w:b/>
          <w:bCs/>
          <w:color w:val="000000" w:themeColor="text1"/>
        </w:rPr>
        <w:t>Pre-recorded</w:t>
      </w:r>
      <w:r w:rsidRPr="15B370B5">
        <w:rPr>
          <w:rStyle w:val="normaltextrun"/>
          <w:rFonts w:ascii="Arial" w:hAnsi="Arial" w:cs="Arial"/>
          <w:color w:val="000000" w:themeColor="text1"/>
        </w:rPr>
        <w:t xml:space="preserve"> videos are an inclusive way to make effective use of in-person teaching time and support asynchronous learning. If using educational recordings, consider making them accessible so that all students can use them for learning. </w:t>
      </w:r>
      <w:r w:rsidRPr="15B370B5">
        <w:rPr>
          <w:rStyle w:val="normaltextrun"/>
          <w:rFonts w:ascii="Arial" w:hAnsi="Arial" w:cs="Arial"/>
          <w:b/>
          <w:bCs/>
          <w:color w:val="000000" w:themeColor="text1"/>
        </w:rPr>
        <w:t>Recordings of live sessions</w:t>
      </w:r>
      <w:r w:rsidRPr="15B370B5">
        <w:rPr>
          <w:rStyle w:val="normaltextrun"/>
          <w:rFonts w:ascii="Arial" w:hAnsi="Arial" w:cs="Arial"/>
          <w:color w:val="000000" w:themeColor="text1"/>
        </w:rPr>
        <w:t xml:space="preserve"> enable students to revisit material and engage with it at a pace that allows them to actively and meaningfully learn (</w:t>
      </w:r>
      <w:proofErr w:type="spellStart"/>
      <w:proofErr w:type="gramStart"/>
      <w:r w:rsidRPr="15B370B5">
        <w:rPr>
          <w:rStyle w:val="normaltextrun"/>
          <w:rFonts w:ascii="Arial" w:hAnsi="Arial" w:cs="Arial"/>
          <w:color w:val="000000" w:themeColor="text1"/>
        </w:rPr>
        <w:t>eg</w:t>
      </w:r>
      <w:proofErr w:type="spellEnd"/>
      <w:proofErr w:type="gramEnd"/>
      <w:r w:rsidRPr="15B370B5">
        <w:rPr>
          <w:rStyle w:val="normaltextrun"/>
          <w:rFonts w:ascii="Arial" w:hAnsi="Arial" w:cs="Arial"/>
          <w:color w:val="000000" w:themeColor="text1"/>
        </w:rPr>
        <w:t xml:space="preserve"> by pausing to take notes, writing down questions, looking up references, independently reviewing material). </w:t>
      </w:r>
      <w:r w:rsidRPr="15B370B5">
        <w:rPr>
          <w:rStyle w:val="eop"/>
          <w:rFonts w:ascii="Arial" w:hAnsi="Arial" w:cs="Arial"/>
          <w:color w:val="000000" w:themeColor="text1"/>
        </w:rPr>
        <w:t> </w:t>
      </w:r>
      <w:r w:rsidR="00AE2D10">
        <w:rPr>
          <w:rStyle w:val="eop"/>
          <w:rFonts w:ascii="Arial" w:hAnsi="Arial" w:cs="Arial"/>
          <w:color w:val="000000"/>
        </w:rPr>
        <w:br/>
      </w:r>
    </w:p>
    <w:p w14:paraId="2FFEAC3B" w14:textId="53814E0E" w:rsidR="00D5343C" w:rsidRPr="00D5343C" w:rsidRDefault="00D5343C" w:rsidP="15B370B5">
      <w:pPr>
        <w:pStyle w:val="paragraph"/>
        <w:numPr>
          <w:ilvl w:val="0"/>
          <w:numId w:val="9"/>
        </w:numPr>
        <w:spacing w:before="0" w:beforeAutospacing="0" w:after="0" w:afterAutospacing="0"/>
        <w:textAlignment w:val="baseline"/>
        <w:rPr>
          <w:rFonts w:ascii="Arial" w:hAnsi="Arial" w:cs="Arial"/>
        </w:rPr>
      </w:pPr>
      <w:r w:rsidRPr="5FCC0865">
        <w:rPr>
          <w:rStyle w:val="normaltextrun"/>
          <w:rFonts w:ascii="Arial" w:hAnsi="Arial" w:cs="Arial"/>
          <w:color w:val="000000" w:themeColor="text1"/>
        </w:rPr>
        <w:lastRenderedPageBreak/>
        <w:t xml:space="preserve">When pre-recording videos for students to watch in advance, </w:t>
      </w:r>
      <w:r w:rsidRPr="5FCC0865">
        <w:rPr>
          <w:rStyle w:val="normaltextrun"/>
          <w:rFonts w:ascii="Arial" w:hAnsi="Arial" w:cs="Arial"/>
          <w:b/>
          <w:bCs/>
          <w:color w:val="000000" w:themeColor="text1"/>
        </w:rPr>
        <w:t>consider limiting each recording</w:t>
      </w:r>
      <w:r w:rsidRPr="5FCC0865">
        <w:rPr>
          <w:rStyle w:val="normaltextrun"/>
          <w:rFonts w:ascii="Arial" w:hAnsi="Arial" w:cs="Arial"/>
          <w:color w:val="000000" w:themeColor="text1"/>
        </w:rPr>
        <w:t xml:space="preserve"> to maximise engagement (</w:t>
      </w:r>
      <w:proofErr w:type="spellStart"/>
      <w:proofErr w:type="gramStart"/>
      <w:r w:rsidRPr="5FCC0865">
        <w:rPr>
          <w:rStyle w:val="normaltextrun"/>
          <w:rFonts w:ascii="Arial" w:hAnsi="Arial" w:cs="Arial"/>
          <w:color w:val="000000" w:themeColor="text1"/>
        </w:rPr>
        <w:t>eg</w:t>
      </w:r>
      <w:proofErr w:type="spellEnd"/>
      <w:proofErr w:type="gramEnd"/>
      <w:r w:rsidRPr="5FCC0865">
        <w:rPr>
          <w:rStyle w:val="normaltextrun"/>
          <w:rFonts w:ascii="Arial" w:hAnsi="Arial" w:cs="Arial"/>
          <w:color w:val="000000" w:themeColor="text1"/>
        </w:rPr>
        <w:t xml:space="preserve"> 10-15 minutes maximum).</w:t>
      </w:r>
      <w:r w:rsidRPr="5FCC0865">
        <w:rPr>
          <w:rStyle w:val="eop"/>
          <w:rFonts w:ascii="Arial" w:hAnsi="Arial" w:cs="Arial"/>
          <w:color w:val="000000" w:themeColor="text1"/>
        </w:rPr>
        <w:t> </w:t>
      </w:r>
    </w:p>
    <w:p w14:paraId="58221020" w14:textId="6AA2BF08" w:rsidR="00D5343C" w:rsidRPr="00D5343C" w:rsidRDefault="00D5343C" w:rsidP="15B370B5">
      <w:pPr>
        <w:pStyle w:val="paragraph"/>
        <w:numPr>
          <w:ilvl w:val="0"/>
          <w:numId w:val="9"/>
        </w:numPr>
        <w:spacing w:before="0" w:beforeAutospacing="0" w:after="0" w:afterAutospacing="0"/>
        <w:textAlignment w:val="baseline"/>
        <w:rPr>
          <w:rFonts w:ascii="Calibri" w:hAnsi="Calibri" w:cs="Calibri"/>
        </w:rPr>
      </w:pPr>
      <w:r w:rsidRPr="5FCC0865">
        <w:rPr>
          <w:rStyle w:val="normaltextrun"/>
          <w:rFonts w:ascii="Arial" w:hAnsi="Arial" w:cs="Arial"/>
          <w:color w:val="000000" w:themeColor="text1"/>
        </w:rPr>
        <w:t xml:space="preserve">When making a recording, consider including both the </w:t>
      </w:r>
      <w:r w:rsidRPr="5FCC0865">
        <w:rPr>
          <w:rStyle w:val="normaltextrun"/>
          <w:rFonts w:ascii="Arial" w:hAnsi="Arial" w:cs="Arial"/>
          <w:b/>
          <w:bCs/>
          <w:color w:val="000000" w:themeColor="text1"/>
        </w:rPr>
        <w:t>speaker and a reference point</w:t>
      </w:r>
      <w:r w:rsidRPr="5FCC0865">
        <w:rPr>
          <w:rStyle w:val="normaltextrun"/>
          <w:rFonts w:ascii="Arial" w:hAnsi="Arial" w:cs="Arial"/>
          <w:color w:val="000000" w:themeColor="text1"/>
        </w:rPr>
        <w:t xml:space="preserve"> (</w:t>
      </w:r>
      <w:proofErr w:type="spellStart"/>
      <w:proofErr w:type="gramStart"/>
      <w:r w:rsidRPr="5FCC0865">
        <w:rPr>
          <w:rStyle w:val="normaltextrun"/>
          <w:rFonts w:ascii="Arial" w:hAnsi="Arial" w:cs="Arial"/>
          <w:color w:val="000000" w:themeColor="text1"/>
        </w:rPr>
        <w:t>eg</w:t>
      </w:r>
      <w:proofErr w:type="spellEnd"/>
      <w:proofErr w:type="gramEnd"/>
      <w:r w:rsidRPr="5FCC0865">
        <w:rPr>
          <w:rStyle w:val="normaltextrun"/>
          <w:rFonts w:ascii="Arial" w:hAnsi="Arial" w:cs="Arial"/>
          <w:color w:val="000000" w:themeColor="text1"/>
        </w:rPr>
        <w:t xml:space="preserve"> slides). </w:t>
      </w:r>
      <w:r w:rsidRPr="5FCC0865">
        <w:rPr>
          <w:rStyle w:val="eop"/>
          <w:rFonts w:ascii="Arial" w:hAnsi="Arial" w:cs="Arial"/>
          <w:color w:val="000000" w:themeColor="text1"/>
        </w:rPr>
        <w:t> </w:t>
      </w:r>
    </w:p>
    <w:p w14:paraId="2DD17A69" w14:textId="77777777" w:rsidR="00D5343C" w:rsidRPr="00D5343C" w:rsidRDefault="00D5343C" w:rsidP="5FCC0865">
      <w:pPr>
        <w:pStyle w:val="paragraph"/>
        <w:numPr>
          <w:ilvl w:val="0"/>
          <w:numId w:val="9"/>
        </w:numPr>
        <w:spacing w:before="0" w:beforeAutospacing="0" w:after="0" w:afterAutospacing="0"/>
        <w:textAlignment w:val="baseline"/>
        <w:rPr>
          <w:rFonts w:ascii="Calibri" w:hAnsi="Calibri" w:cs="Calibri"/>
        </w:rPr>
      </w:pPr>
      <w:r w:rsidRPr="5FCC0865">
        <w:rPr>
          <w:rStyle w:val="normaltextrun"/>
          <w:rFonts w:ascii="Arial" w:hAnsi="Arial" w:cs="Arial"/>
          <w:color w:val="000000" w:themeColor="text1"/>
        </w:rPr>
        <w:t xml:space="preserve">Try to increase accessibility by </w:t>
      </w:r>
      <w:r w:rsidRPr="5FCC0865">
        <w:rPr>
          <w:rStyle w:val="normaltextrun"/>
          <w:rFonts w:ascii="Arial" w:hAnsi="Arial" w:cs="Arial"/>
          <w:b/>
          <w:bCs/>
          <w:color w:val="000000" w:themeColor="text1"/>
        </w:rPr>
        <w:t>providing text for any video recordings</w:t>
      </w:r>
      <w:r w:rsidRPr="5FCC0865">
        <w:rPr>
          <w:rStyle w:val="normaltextrun"/>
          <w:rFonts w:ascii="Arial" w:hAnsi="Arial" w:cs="Arial"/>
          <w:color w:val="000000" w:themeColor="text1"/>
        </w:rPr>
        <w:t xml:space="preserve"> – for example, by enabling automated captions and checking for accuracy before publishing, or uploading a transcript where there is one. </w:t>
      </w:r>
      <w:r w:rsidRPr="5FCC0865">
        <w:rPr>
          <w:rStyle w:val="eop"/>
          <w:rFonts w:ascii="Arial" w:hAnsi="Arial" w:cs="Arial"/>
          <w:color w:val="000000" w:themeColor="text1"/>
        </w:rPr>
        <w:t> </w:t>
      </w:r>
    </w:p>
    <w:p w14:paraId="5851DF5E" w14:textId="77777777" w:rsidR="00D5343C" w:rsidRPr="00D5343C" w:rsidRDefault="00D5343C" w:rsidP="5FCC0865">
      <w:pPr>
        <w:pStyle w:val="paragraph"/>
        <w:numPr>
          <w:ilvl w:val="0"/>
          <w:numId w:val="9"/>
        </w:numPr>
        <w:spacing w:before="0" w:beforeAutospacing="0" w:after="0" w:afterAutospacing="0"/>
        <w:textAlignment w:val="baseline"/>
        <w:rPr>
          <w:rFonts w:ascii="Calibri" w:hAnsi="Calibri" w:cs="Calibri"/>
        </w:rPr>
      </w:pPr>
      <w:r w:rsidRPr="5FCC0865">
        <w:rPr>
          <w:rStyle w:val="normaltextrun"/>
          <w:rFonts w:ascii="Arial" w:hAnsi="Arial" w:cs="Arial"/>
          <w:color w:val="000000" w:themeColor="text1"/>
        </w:rPr>
        <w:t>Aim to provide</w:t>
      </w:r>
      <w:r w:rsidRPr="5FCC0865">
        <w:rPr>
          <w:rStyle w:val="normaltextrun"/>
          <w:rFonts w:ascii="Arial" w:hAnsi="Arial" w:cs="Arial"/>
          <w:b/>
          <w:bCs/>
          <w:color w:val="000000" w:themeColor="text1"/>
        </w:rPr>
        <w:t xml:space="preserve"> good quality audio</w:t>
      </w:r>
      <w:r w:rsidRPr="5FCC0865">
        <w:rPr>
          <w:rStyle w:val="normaltextrun"/>
          <w:rFonts w:ascii="Arial" w:hAnsi="Arial" w:cs="Arial"/>
          <w:color w:val="000000" w:themeColor="text1"/>
        </w:rPr>
        <w:t xml:space="preserve"> – for example, by using a microphone.</w:t>
      </w:r>
      <w:r w:rsidRPr="5FCC0865">
        <w:rPr>
          <w:rStyle w:val="eop"/>
          <w:rFonts w:ascii="Arial" w:hAnsi="Arial" w:cs="Arial"/>
          <w:color w:val="000000" w:themeColor="text1"/>
        </w:rPr>
        <w:t> </w:t>
      </w:r>
    </w:p>
    <w:p w14:paraId="1DCB2C4F" w14:textId="0A34C6E0" w:rsidR="00D5343C" w:rsidRPr="00AE2D10" w:rsidRDefault="00D5343C" w:rsidP="00D5343C">
      <w:pPr>
        <w:pStyle w:val="paragraph"/>
        <w:numPr>
          <w:ilvl w:val="0"/>
          <w:numId w:val="9"/>
        </w:numPr>
        <w:spacing w:before="0" w:beforeAutospacing="0" w:after="0" w:afterAutospacing="0"/>
        <w:textAlignment w:val="baseline"/>
        <w:rPr>
          <w:rFonts w:ascii="Arial" w:hAnsi="Arial" w:cs="Arial"/>
        </w:rPr>
      </w:pPr>
      <w:r w:rsidRPr="5FCC0865">
        <w:rPr>
          <w:rStyle w:val="normaltextrun"/>
          <w:rFonts w:ascii="Arial" w:hAnsi="Arial" w:cs="Arial"/>
          <w:color w:val="000000" w:themeColor="text1"/>
        </w:rPr>
        <w:t xml:space="preserve">If recording live sessions, agree with colleagues any </w:t>
      </w:r>
      <w:r w:rsidRPr="5FCC0865">
        <w:rPr>
          <w:rStyle w:val="normaltextrun"/>
          <w:rFonts w:ascii="Arial" w:hAnsi="Arial" w:cs="Arial"/>
          <w:b/>
          <w:bCs/>
          <w:color w:val="000000" w:themeColor="text1"/>
        </w:rPr>
        <w:t xml:space="preserve">practical considerations </w:t>
      </w:r>
      <w:r w:rsidRPr="5FCC0865">
        <w:rPr>
          <w:rStyle w:val="normaltextrun"/>
          <w:rFonts w:ascii="Arial" w:hAnsi="Arial" w:cs="Arial"/>
          <w:color w:val="000000" w:themeColor="text1"/>
        </w:rPr>
        <w:t>that need to be discussed (</w:t>
      </w:r>
      <w:proofErr w:type="spellStart"/>
      <w:proofErr w:type="gramStart"/>
      <w:r w:rsidRPr="5FCC0865">
        <w:rPr>
          <w:rStyle w:val="normaltextrun"/>
          <w:rFonts w:ascii="Arial" w:hAnsi="Arial" w:cs="Arial"/>
          <w:color w:val="000000" w:themeColor="text1"/>
        </w:rPr>
        <w:t>eg</w:t>
      </w:r>
      <w:proofErr w:type="spellEnd"/>
      <w:proofErr w:type="gramEnd"/>
      <w:r w:rsidRPr="5FCC0865">
        <w:rPr>
          <w:rStyle w:val="normaltextrun"/>
          <w:rFonts w:ascii="Arial" w:hAnsi="Arial" w:cs="Arial"/>
          <w:color w:val="000000" w:themeColor="text1"/>
        </w:rPr>
        <w:t xml:space="preserve"> technical support that might be needed).</w:t>
      </w:r>
      <w:r w:rsidRPr="5FCC0865">
        <w:rPr>
          <w:rStyle w:val="scxw128401872"/>
          <w:rFonts w:eastAsiaTheme="majorEastAsia" w:cs="Arial"/>
          <w:color w:val="000000" w:themeColor="text1"/>
        </w:rPr>
        <w:t> </w:t>
      </w:r>
      <w:r w:rsidR="00AE2D10">
        <w:rPr>
          <w:rStyle w:val="scxw128401872"/>
          <w:rFonts w:eastAsiaTheme="majorEastAsia" w:cs="Arial"/>
          <w:color w:val="000000" w:themeColor="text1"/>
        </w:rPr>
        <w:br/>
      </w:r>
    </w:p>
    <w:p w14:paraId="52C857FF" w14:textId="358F2F66" w:rsidR="00D5343C" w:rsidRPr="00AE2D10" w:rsidRDefault="00D5343C" w:rsidP="00AE2D10">
      <w:pPr>
        <w:pStyle w:val="Heading2"/>
        <w:numPr>
          <w:ilvl w:val="0"/>
          <w:numId w:val="20"/>
        </w:numPr>
        <w:ind w:left="284"/>
        <w:rPr>
          <w:rFonts w:eastAsia="Times New Roman"/>
          <w:color w:val="auto"/>
          <w:sz w:val="24"/>
          <w:lang w:eastAsia="en-GB"/>
        </w:rPr>
      </w:pPr>
      <w:r w:rsidRPr="00AE2D10">
        <w:rPr>
          <w:rFonts w:eastAsia="Times New Roman"/>
          <w:color w:val="auto"/>
          <w:sz w:val="24"/>
          <w:lang w:eastAsia="en-GB"/>
        </w:rPr>
        <w:t xml:space="preserve">Where in their learning are students given opportunities to enhance their understanding of expectations, </w:t>
      </w:r>
      <w:proofErr w:type="gramStart"/>
      <w:r w:rsidRPr="00AE2D10">
        <w:rPr>
          <w:rFonts w:eastAsia="Times New Roman"/>
          <w:color w:val="auto"/>
          <w:sz w:val="24"/>
          <w:lang w:eastAsia="en-GB"/>
        </w:rPr>
        <w:t>criteria</w:t>
      </w:r>
      <w:proofErr w:type="gramEnd"/>
      <w:r w:rsidRPr="00AE2D10">
        <w:rPr>
          <w:rFonts w:eastAsia="Times New Roman"/>
          <w:color w:val="auto"/>
          <w:sz w:val="24"/>
          <w:lang w:eastAsia="en-GB"/>
        </w:rPr>
        <w:t xml:space="preserve"> and standards for assessed work? </w:t>
      </w:r>
      <w:r w:rsidRPr="00AE2D10">
        <w:rPr>
          <w:rFonts w:ascii="Arial" w:eastAsia="Times New Roman" w:hAnsi="Arial" w:cs="Arial"/>
          <w:color w:val="000000"/>
          <w:sz w:val="24"/>
          <w:szCs w:val="24"/>
          <w:lang w:eastAsia="en-GB"/>
        </w:rPr>
        <w:t> </w:t>
      </w:r>
    </w:p>
    <w:p w14:paraId="63E91E17" w14:textId="527D7D7E" w:rsidR="00D5343C" w:rsidRPr="00D5343C" w:rsidRDefault="00D5343C" w:rsidP="00D5343C">
      <w:pPr>
        <w:spacing w:after="0" w:line="240" w:lineRule="auto"/>
        <w:textAlignment w:val="baseline"/>
        <w:rPr>
          <w:rFonts w:ascii="Segoe UI" w:eastAsia="Times New Roman" w:hAnsi="Segoe UI" w:cs="Segoe UI"/>
          <w:sz w:val="24"/>
          <w:szCs w:val="24"/>
          <w:lang w:eastAsia="en-GB"/>
        </w:rPr>
      </w:pPr>
      <w:r w:rsidRPr="5FCC0865">
        <w:rPr>
          <w:rFonts w:ascii="Arial" w:eastAsia="Times New Roman" w:hAnsi="Arial" w:cs="Arial"/>
          <w:color w:val="000000" w:themeColor="text1"/>
          <w:sz w:val="24"/>
          <w:szCs w:val="24"/>
          <w:lang w:eastAsia="en-GB"/>
        </w:rPr>
        <w:t>Students are better placed to succeed in their assessments when given access to</w:t>
      </w:r>
      <w:r w:rsidRPr="5FCC0865">
        <w:rPr>
          <w:rFonts w:ascii="Arial" w:eastAsia="Times New Roman" w:hAnsi="Arial" w:cs="Arial"/>
          <w:b/>
          <w:bCs/>
          <w:color w:val="000000" w:themeColor="text1"/>
          <w:sz w:val="24"/>
          <w:szCs w:val="24"/>
          <w:lang w:eastAsia="en-GB"/>
        </w:rPr>
        <w:t xml:space="preserve"> clear information about what they are expected to do</w:t>
      </w:r>
      <w:r w:rsidRPr="5FCC0865">
        <w:rPr>
          <w:rFonts w:ascii="Arial" w:eastAsia="Times New Roman" w:hAnsi="Arial" w:cs="Arial"/>
          <w:color w:val="000000" w:themeColor="text1"/>
          <w:sz w:val="24"/>
          <w:szCs w:val="24"/>
          <w:lang w:eastAsia="en-GB"/>
        </w:rPr>
        <w:t xml:space="preserve"> (the task), the </w:t>
      </w:r>
      <w:r w:rsidRPr="5FCC0865">
        <w:rPr>
          <w:rFonts w:ascii="Arial" w:eastAsia="Times New Roman" w:hAnsi="Arial" w:cs="Arial"/>
          <w:b/>
          <w:bCs/>
          <w:color w:val="000000" w:themeColor="text1"/>
          <w:sz w:val="24"/>
          <w:szCs w:val="24"/>
          <w:lang w:eastAsia="en-GB"/>
        </w:rPr>
        <w:t xml:space="preserve">standards </w:t>
      </w:r>
      <w:r w:rsidRPr="5FCC0865">
        <w:rPr>
          <w:rFonts w:ascii="Arial" w:eastAsia="Times New Roman" w:hAnsi="Arial" w:cs="Arial"/>
          <w:color w:val="000000" w:themeColor="text1"/>
          <w:sz w:val="24"/>
          <w:szCs w:val="24"/>
          <w:lang w:eastAsia="en-GB"/>
        </w:rPr>
        <w:t xml:space="preserve">of assessed work (criteria), and a </w:t>
      </w:r>
      <w:r w:rsidRPr="5FCC0865">
        <w:rPr>
          <w:rFonts w:ascii="Arial" w:eastAsia="Times New Roman" w:hAnsi="Arial" w:cs="Arial"/>
          <w:b/>
          <w:bCs/>
          <w:color w:val="000000" w:themeColor="text1"/>
          <w:sz w:val="24"/>
          <w:szCs w:val="24"/>
          <w:lang w:eastAsia="en-GB"/>
        </w:rPr>
        <w:t xml:space="preserve">timeline </w:t>
      </w:r>
      <w:r w:rsidRPr="5FCC0865">
        <w:rPr>
          <w:rFonts w:ascii="Arial" w:eastAsia="Times New Roman" w:hAnsi="Arial" w:cs="Arial"/>
          <w:color w:val="000000" w:themeColor="text1"/>
          <w:sz w:val="24"/>
          <w:szCs w:val="24"/>
          <w:lang w:eastAsia="en-GB"/>
        </w:rPr>
        <w:t>for assessment. Making this all available on the VLE makes assessment expectations transparent to all students and enables them to anticipate and prepare for assessments.   </w:t>
      </w:r>
    </w:p>
    <w:p w14:paraId="01344B13" w14:textId="77777777" w:rsidR="00D5343C" w:rsidRPr="007E2602" w:rsidRDefault="00D5343C" w:rsidP="00B85F0A">
      <w:pPr>
        <w:pStyle w:val="ListParagraph"/>
        <w:numPr>
          <w:ilvl w:val="0"/>
          <w:numId w:val="15"/>
        </w:numPr>
        <w:spacing w:after="0" w:line="240" w:lineRule="auto"/>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 xml:space="preserve">Aim to use the VLE as a </w:t>
      </w:r>
      <w:r w:rsidRPr="5FCC0865">
        <w:rPr>
          <w:rFonts w:ascii="Arial" w:eastAsia="Times New Roman" w:hAnsi="Arial" w:cs="Arial"/>
          <w:b/>
          <w:bCs/>
          <w:color w:val="000000" w:themeColor="text1"/>
          <w:sz w:val="24"/>
          <w:szCs w:val="24"/>
          <w:lang w:eastAsia="en-GB"/>
        </w:rPr>
        <w:t>‘one stop shop’ for all assessment information</w:t>
      </w:r>
      <w:r w:rsidRPr="5FCC0865">
        <w:rPr>
          <w:rFonts w:ascii="Arial" w:eastAsia="Times New Roman" w:hAnsi="Arial" w:cs="Arial"/>
          <w:color w:val="000000" w:themeColor="text1"/>
          <w:sz w:val="24"/>
          <w:szCs w:val="24"/>
          <w:lang w:eastAsia="en-GB"/>
        </w:rPr>
        <w:t>, including assessment criteria, deadlines, past papers and – where possible – examples of work across a range of standards. </w:t>
      </w:r>
    </w:p>
    <w:p w14:paraId="417E33D5" w14:textId="5E15ED12" w:rsidR="00D5343C" w:rsidRPr="00AE2D10" w:rsidRDefault="00D5343C" w:rsidP="00AE2D10">
      <w:pPr>
        <w:pStyle w:val="ListParagraph"/>
        <w:numPr>
          <w:ilvl w:val="0"/>
          <w:numId w:val="15"/>
        </w:numPr>
        <w:spacing w:after="0" w:line="240" w:lineRule="auto"/>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Consider designing assessment activities that can support students to orient themselves towards the</w:t>
      </w:r>
      <w:r w:rsidRPr="5FCC0865">
        <w:rPr>
          <w:rFonts w:ascii="Arial" w:eastAsia="Times New Roman" w:hAnsi="Arial" w:cs="Arial"/>
          <w:b/>
          <w:bCs/>
          <w:color w:val="000000" w:themeColor="text1"/>
          <w:sz w:val="24"/>
          <w:szCs w:val="24"/>
          <w:lang w:eastAsia="en-GB"/>
        </w:rPr>
        <w:t xml:space="preserve"> expected standards of work </w:t>
      </w:r>
      <w:r w:rsidRPr="5FCC0865">
        <w:rPr>
          <w:rFonts w:ascii="Arial" w:eastAsia="Times New Roman" w:hAnsi="Arial" w:cs="Arial"/>
          <w:color w:val="000000" w:themeColor="text1"/>
          <w:sz w:val="24"/>
          <w:szCs w:val="24"/>
          <w:lang w:eastAsia="en-GB"/>
        </w:rPr>
        <w:t>(</w:t>
      </w:r>
      <w:proofErr w:type="spellStart"/>
      <w:proofErr w:type="gramStart"/>
      <w:r w:rsidRPr="5FCC0865">
        <w:rPr>
          <w:rFonts w:ascii="Arial" w:eastAsia="Times New Roman" w:hAnsi="Arial" w:cs="Arial"/>
          <w:color w:val="000000" w:themeColor="text1"/>
          <w:sz w:val="24"/>
          <w:szCs w:val="24"/>
          <w:lang w:eastAsia="en-GB"/>
        </w:rPr>
        <w:t>eg</w:t>
      </w:r>
      <w:proofErr w:type="spellEnd"/>
      <w:proofErr w:type="gramEnd"/>
      <w:r w:rsidRPr="5FCC0865">
        <w:rPr>
          <w:rFonts w:ascii="Arial" w:eastAsia="Times New Roman" w:hAnsi="Arial" w:cs="Arial"/>
          <w:color w:val="000000" w:themeColor="text1"/>
          <w:sz w:val="24"/>
          <w:szCs w:val="24"/>
          <w:lang w:eastAsia="en-GB"/>
        </w:rPr>
        <w:t xml:space="preserve"> peer review). </w:t>
      </w:r>
      <w:r w:rsidRPr="00AE2D10">
        <w:rPr>
          <w:rFonts w:ascii="Arial" w:eastAsia="Times New Roman" w:hAnsi="Arial" w:cs="Arial"/>
          <w:color w:val="000000"/>
          <w:sz w:val="24"/>
          <w:szCs w:val="24"/>
          <w:lang w:eastAsia="en-GB"/>
        </w:rPr>
        <w:t> </w:t>
      </w:r>
      <w:r w:rsidR="00AE2D10">
        <w:rPr>
          <w:rFonts w:ascii="Arial" w:eastAsia="Times New Roman" w:hAnsi="Arial" w:cs="Arial"/>
          <w:color w:val="000000"/>
          <w:sz w:val="24"/>
          <w:szCs w:val="24"/>
          <w:lang w:eastAsia="en-GB"/>
        </w:rPr>
        <w:br/>
      </w:r>
    </w:p>
    <w:p w14:paraId="45B2823D" w14:textId="69807598" w:rsidR="007E2602" w:rsidRPr="00AE2D10" w:rsidRDefault="00D5343C" w:rsidP="00AE2D10">
      <w:pPr>
        <w:pStyle w:val="Heading2"/>
        <w:numPr>
          <w:ilvl w:val="0"/>
          <w:numId w:val="20"/>
        </w:numPr>
        <w:ind w:left="284"/>
        <w:rPr>
          <w:color w:val="auto"/>
          <w:sz w:val="24"/>
          <w:szCs w:val="24"/>
        </w:rPr>
      </w:pPr>
      <w:r w:rsidRPr="00AE2D10">
        <w:rPr>
          <w:color w:val="auto"/>
          <w:sz w:val="24"/>
          <w:szCs w:val="24"/>
        </w:rPr>
        <w:t>Where in their learning are students given opportunities to use the VLE to enhance their engagement with formative feedback?  </w:t>
      </w:r>
    </w:p>
    <w:p w14:paraId="3633B16F" w14:textId="2A8CF149" w:rsidR="00D5343C" w:rsidRPr="00297DE5" w:rsidRDefault="00D5343C" w:rsidP="00297DE5">
      <w:pPr>
        <w:spacing w:after="0" w:line="240" w:lineRule="auto"/>
        <w:textAlignment w:val="baseline"/>
        <w:rPr>
          <w:rFonts w:ascii="Segoe UI" w:eastAsia="Times New Roman" w:hAnsi="Segoe UI" w:cs="Segoe UI"/>
          <w:sz w:val="24"/>
          <w:szCs w:val="24"/>
          <w:lang w:eastAsia="en-GB"/>
        </w:rPr>
      </w:pPr>
      <w:r w:rsidRPr="5FCC0865">
        <w:rPr>
          <w:rFonts w:ascii="Arial" w:eastAsia="Times New Roman" w:hAnsi="Arial" w:cs="Arial"/>
          <w:color w:val="000000" w:themeColor="text1"/>
          <w:sz w:val="24"/>
          <w:szCs w:val="24"/>
          <w:lang w:eastAsia="en-GB"/>
        </w:rPr>
        <w:t xml:space="preserve">Students are better placed to improve work if they can </w:t>
      </w:r>
      <w:r w:rsidRPr="5FCC0865">
        <w:rPr>
          <w:rFonts w:ascii="Arial" w:eastAsia="Times New Roman" w:hAnsi="Arial" w:cs="Arial"/>
          <w:b/>
          <w:bCs/>
          <w:color w:val="000000" w:themeColor="text1"/>
          <w:sz w:val="24"/>
          <w:szCs w:val="24"/>
          <w:lang w:eastAsia="en-GB"/>
        </w:rPr>
        <w:t xml:space="preserve">compare assignments </w:t>
      </w:r>
      <w:r w:rsidRPr="5FCC0865">
        <w:rPr>
          <w:rFonts w:ascii="Arial" w:eastAsia="Times New Roman" w:hAnsi="Arial" w:cs="Arial"/>
          <w:color w:val="000000" w:themeColor="text1"/>
          <w:sz w:val="24"/>
          <w:szCs w:val="24"/>
          <w:lang w:eastAsia="en-GB"/>
        </w:rPr>
        <w:t xml:space="preserve">(and the feedback they have received on them) and </w:t>
      </w:r>
      <w:r w:rsidRPr="5FCC0865">
        <w:rPr>
          <w:rFonts w:ascii="Arial" w:eastAsia="Times New Roman" w:hAnsi="Arial" w:cs="Arial"/>
          <w:b/>
          <w:bCs/>
          <w:color w:val="000000" w:themeColor="text1"/>
          <w:sz w:val="24"/>
          <w:szCs w:val="24"/>
          <w:lang w:eastAsia="en-GB"/>
        </w:rPr>
        <w:t>clarify feedback</w:t>
      </w:r>
      <w:r w:rsidRPr="5FCC0865">
        <w:rPr>
          <w:rFonts w:ascii="Arial" w:eastAsia="Times New Roman" w:hAnsi="Arial" w:cs="Arial"/>
          <w:color w:val="000000" w:themeColor="text1"/>
          <w:sz w:val="24"/>
          <w:szCs w:val="24"/>
          <w:lang w:eastAsia="en-GB"/>
        </w:rPr>
        <w:t>. Typed feedback improves legibility, while options for audio and video feedback can be particularly beneficial for conveying tone and talking through / showing tricky areas of the assessment. </w:t>
      </w:r>
    </w:p>
    <w:p w14:paraId="782AB395" w14:textId="61C43FF5" w:rsidR="00D5343C" w:rsidRPr="007E2602" w:rsidRDefault="00D5343C" w:rsidP="00B85F0A">
      <w:pPr>
        <w:pStyle w:val="ListParagraph"/>
        <w:numPr>
          <w:ilvl w:val="0"/>
          <w:numId w:val="16"/>
        </w:numPr>
        <w:spacing w:after="0" w:line="240" w:lineRule="auto"/>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 xml:space="preserve">Consider giving students the opportunity to </w:t>
      </w:r>
      <w:r w:rsidRPr="5FCC0865">
        <w:rPr>
          <w:rFonts w:ascii="Arial" w:eastAsia="Times New Roman" w:hAnsi="Arial" w:cs="Arial"/>
          <w:b/>
          <w:bCs/>
          <w:color w:val="000000" w:themeColor="text1"/>
          <w:sz w:val="24"/>
          <w:szCs w:val="24"/>
          <w:lang w:eastAsia="en-GB"/>
        </w:rPr>
        <w:t>submit work online</w:t>
      </w:r>
      <w:r w:rsidRPr="5FCC0865">
        <w:rPr>
          <w:rFonts w:ascii="Arial" w:eastAsia="Times New Roman" w:hAnsi="Arial" w:cs="Arial"/>
          <w:color w:val="000000" w:themeColor="text1"/>
          <w:sz w:val="24"/>
          <w:szCs w:val="24"/>
          <w:lang w:eastAsia="en-GB"/>
        </w:rPr>
        <w:t xml:space="preserve"> through the VLE.  This facilitates feedback in a range of formats – typed, audio, video, and peer review – and also enables students to comment on feedback (</w:t>
      </w:r>
      <w:proofErr w:type="spellStart"/>
      <w:proofErr w:type="gramStart"/>
      <w:r w:rsidRPr="5FCC0865">
        <w:rPr>
          <w:rFonts w:ascii="Arial" w:eastAsia="Times New Roman" w:hAnsi="Arial" w:cs="Arial"/>
          <w:color w:val="000000" w:themeColor="text1"/>
          <w:sz w:val="24"/>
          <w:szCs w:val="24"/>
          <w:lang w:eastAsia="en-GB"/>
        </w:rPr>
        <w:t>eg</w:t>
      </w:r>
      <w:proofErr w:type="spellEnd"/>
      <w:proofErr w:type="gramEnd"/>
      <w:r w:rsidRPr="5FCC0865">
        <w:rPr>
          <w:rFonts w:ascii="Arial" w:eastAsia="Times New Roman" w:hAnsi="Arial" w:cs="Arial"/>
          <w:color w:val="000000" w:themeColor="text1"/>
          <w:sz w:val="24"/>
          <w:szCs w:val="24"/>
          <w:lang w:eastAsia="en-GB"/>
        </w:rPr>
        <w:t xml:space="preserve"> asking to clarify a question).   </w:t>
      </w:r>
    </w:p>
    <w:p w14:paraId="1F0F607E" w14:textId="643B9D7F" w:rsidR="00D5343C" w:rsidRPr="00AE2D10" w:rsidRDefault="00D5343C" w:rsidP="00AE2D10">
      <w:pPr>
        <w:pStyle w:val="ListParagraph"/>
        <w:numPr>
          <w:ilvl w:val="0"/>
          <w:numId w:val="16"/>
        </w:numPr>
        <w:spacing w:after="0" w:line="240" w:lineRule="auto"/>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 xml:space="preserve">Consider giving students the opportunity to experience </w:t>
      </w:r>
      <w:r w:rsidRPr="5FCC0865">
        <w:rPr>
          <w:rFonts w:ascii="Arial" w:eastAsia="Times New Roman" w:hAnsi="Arial" w:cs="Arial"/>
          <w:b/>
          <w:bCs/>
          <w:color w:val="000000" w:themeColor="text1"/>
          <w:sz w:val="24"/>
          <w:szCs w:val="24"/>
          <w:lang w:eastAsia="en-GB"/>
        </w:rPr>
        <w:t>feedback in a range of modes</w:t>
      </w:r>
      <w:r w:rsidRPr="5FCC0865">
        <w:rPr>
          <w:rFonts w:ascii="Arial" w:eastAsia="Times New Roman" w:hAnsi="Arial" w:cs="Arial"/>
          <w:color w:val="000000" w:themeColor="text1"/>
          <w:sz w:val="24"/>
          <w:szCs w:val="24"/>
          <w:lang w:eastAsia="en-GB"/>
        </w:rPr>
        <w:t>.  </w:t>
      </w:r>
      <w:r w:rsidR="00AE2D10">
        <w:rPr>
          <w:rFonts w:ascii="Arial" w:eastAsia="Times New Roman" w:hAnsi="Arial" w:cs="Arial"/>
          <w:color w:val="000000" w:themeColor="text1"/>
          <w:sz w:val="24"/>
          <w:szCs w:val="24"/>
          <w:lang w:eastAsia="en-GB"/>
        </w:rPr>
        <w:br/>
      </w:r>
      <w:r w:rsidRPr="00AE2D10">
        <w:rPr>
          <w:rFonts w:ascii="Arial" w:eastAsia="Times New Roman" w:hAnsi="Arial" w:cs="Arial"/>
          <w:color w:val="000000"/>
          <w:sz w:val="24"/>
          <w:szCs w:val="24"/>
          <w:lang w:eastAsia="en-GB"/>
        </w:rPr>
        <w:t> </w:t>
      </w:r>
    </w:p>
    <w:p w14:paraId="040CF980" w14:textId="28C337AD" w:rsidR="007E2602" w:rsidRPr="00AE2D10" w:rsidRDefault="00D5343C" w:rsidP="00AE2D10">
      <w:pPr>
        <w:pStyle w:val="Heading2"/>
        <w:numPr>
          <w:ilvl w:val="0"/>
          <w:numId w:val="20"/>
        </w:numPr>
        <w:ind w:left="284"/>
        <w:rPr>
          <w:rFonts w:eastAsia="Times New Roman"/>
          <w:color w:val="auto"/>
          <w:sz w:val="24"/>
          <w:szCs w:val="24"/>
          <w:lang w:eastAsia="en-GB"/>
        </w:rPr>
      </w:pPr>
      <w:r w:rsidRPr="00AE2D10">
        <w:rPr>
          <w:rFonts w:eastAsia="Times New Roman"/>
          <w:color w:val="auto"/>
          <w:sz w:val="24"/>
          <w:szCs w:val="24"/>
          <w:lang w:eastAsia="en-GB"/>
        </w:rPr>
        <w:t>Where in their learning are students given opportunities to benefit from online access to key readings?  </w:t>
      </w:r>
    </w:p>
    <w:p w14:paraId="3C2E4F9A" w14:textId="5EF909A8" w:rsidR="00D5343C" w:rsidRPr="00D5343C" w:rsidRDefault="00D5343C" w:rsidP="00D5343C">
      <w:pPr>
        <w:spacing w:after="0" w:line="240" w:lineRule="auto"/>
        <w:textAlignment w:val="baseline"/>
        <w:rPr>
          <w:rFonts w:ascii="Segoe UI" w:eastAsia="Times New Roman" w:hAnsi="Segoe UI" w:cs="Segoe UI"/>
          <w:sz w:val="24"/>
          <w:szCs w:val="24"/>
          <w:lang w:eastAsia="en-GB"/>
        </w:rPr>
      </w:pPr>
      <w:r w:rsidRPr="39D58AC6">
        <w:rPr>
          <w:rFonts w:ascii="Arial" w:eastAsia="Times New Roman" w:hAnsi="Arial" w:cs="Arial"/>
          <w:color w:val="000000" w:themeColor="text1"/>
          <w:sz w:val="24"/>
          <w:szCs w:val="24"/>
          <w:lang w:eastAsia="en-GB"/>
        </w:rPr>
        <w:t xml:space="preserve">In some subjects, being able to navigate archival or non-digitised material may be important to learning. However, access to digital versions of readings gives students </w:t>
      </w:r>
      <w:r w:rsidRPr="39D58AC6">
        <w:rPr>
          <w:rFonts w:ascii="Arial" w:eastAsia="Times New Roman" w:hAnsi="Arial" w:cs="Arial"/>
          <w:b/>
          <w:bCs/>
          <w:color w:val="000000" w:themeColor="text1"/>
          <w:sz w:val="24"/>
          <w:szCs w:val="24"/>
          <w:lang w:eastAsia="en-GB"/>
        </w:rPr>
        <w:t>flexibility in where they read and when they read</w:t>
      </w:r>
      <w:r w:rsidRPr="39D58AC6">
        <w:rPr>
          <w:rFonts w:ascii="Arial" w:eastAsia="Times New Roman" w:hAnsi="Arial" w:cs="Arial"/>
          <w:color w:val="000000" w:themeColor="text1"/>
          <w:sz w:val="24"/>
          <w:szCs w:val="24"/>
          <w:lang w:eastAsia="en-GB"/>
        </w:rPr>
        <w:t>, thereby enabling them to make efficient use of study time according to their needs. It also means students are not restricted by library availability of items or opening hours. Electronic versions of readings are particularly beneficial to students who may need to use assistive technologies (</w:t>
      </w:r>
      <w:proofErr w:type="spellStart"/>
      <w:proofErr w:type="gramStart"/>
      <w:r w:rsidRPr="39D58AC6">
        <w:rPr>
          <w:rFonts w:ascii="Arial" w:eastAsia="Times New Roman" w:hAnsi="Arial" w:cs="Arial"/>
          <w:color w:val="000000" w:themeColor="text1"/>
          <w:sz w:val="24"/>
          <w:szCs w:val="24"/>
          <w:lang w:eastAsia="en-GB"/>
        </w:rPr>
        <w:t>eg</w:t>
      </w:r>
      <w:proofErr w:type="spellEnd"/>
      <w:proofErr w:type="gramEnd"/>
      <w:r w:rsidRPr="39D58AC6">
        <w:rPr>
          <w:rFonts w:ascii="Arial" w:eastAsia="Times New Roman" w:hAnsi="Arial" w:cs="Arial"/>
          <w:color w:val="000000" w:themeColor="text1"/>
          <w:sz w:val="24"/>
          <w:szCs w:val="24"/>
          <w:lang w:eastAsia="en-GB"/>
        </w:rPr>
        <w:t xml:space="preserve"> students with visual impairments). Students report that having to manage reading lists in a range of formats is a barrier to effective </w:t>
      </w:r>
      <w:r w:rsidRPr="39D58AC6">
        <w:rPr>
          <w:rFonts w:ascii="Arial" w:eastAsia="Times New Roman" w:hAnsi="Arial" w:cs="Arial"/>
          <w:color w:val="000000" w:themeColor="text1"/>
          <w:sz w:val="24"/>
          <w:szCs w:val="24"/>
          <w:lang w:eastAsia="en-GB"/>
        </w:rPr>
        <w:lastRenderedPageBreak/>
        <w:t>reading practices, so having access to all reading lists in one place online (</w:t>
      </w:r>
      <w:proofErr w:type="spellStart"/>
      <w:r w:rsidRPr="39D58AC6">
        <w:rPr>
          <w:rFonts w:ascii="Arial" w:eastAsia="Times New Roman" w:hAnsi="Arial" w:cs="Arial"/>
          <w:color w:val="000000" w:themeColor="text1"/>
          <w:sz w:val="24"/>
          <w:szCs w:val="24"/>
          <w:lang w:eastAsia="en-GB"/>
        </w:rPr>
        <w:t>eg</w:t>
      </w:r>
      <w:proofErr w:type="spellEnd"/>
      <w:r w:rsidRPr="39D58AC6">
        <w:rPr>
          <w:rFonts w:ascii="Arial" w:eastAsia="Times New Roman" w:hAnsi="Arial" w:cs="Arial"/>
          <w:color w:val="000000" w:themeColor="text1"/>
          <w:sz w:val="24"/>
          <w:szCs w:val="24"/>
          <w:lang w:eastAsia="en-GB"/>
        </w:rPr>
        <w:t xml:space="preserve"> </w:t>
      </w:r>
      <w:hyperlink r:id="rId18">
        <w:r w:rsidRPr="39D58AC6">
          <w:rPr>
            <w:rStyle w:val="Hyperlink"/>
            <w:rFonts w:ascii="Arial" w:eastAsia="Times New Roman" w:hAnsi="Arial" w:cs="Arial"/>
            <w:sz w:val="24"/>
            <w:szCs w:val="24"/>
            <w:lang w:eastAsia="en-GB"/>
          </w:rPr>
          <w:t>ORLO</w:t>
        </w:r>
      </w:hyperlink>
      <w:r w:rsidRPr="39D58AC6">
        <w:rPr>
          <w:rFonts w:ascii="Arial" w:eastAsia="Times New Roman" w:hAnsi="Arial" w:cs="Arial"/>
          <w:color w:val="000000" w:themeColor="text1"/>
          <w:sz w:val="24"/>
          <w:szCs w:val="24"/>
          <w:lang w:eastAsia="en-GB"/>
        </w:rPr>
        <w:t>) supports students to manage and structure reading time, whilst improving accessibility. </w:t>
      </w:r>
    </w:p>
    <w:p w14:paraId="57B09FCF" w14:textId="51740D24" w:rsidR="007E2602" w:rsidRPr="007E2602" w:rsidRDefault="00D5343C" w:rsidP="00B85F0A">
      <w:pPr>
        <w:pStyle w:val="ListParagraph"/>
        <w:numPr>
          <w:ilvl w:val="0"/>
          <w:numId w:val="17"/>
        </w:numPr>
        <w:spacing w:after="0" w:line="240" w:lineRule="auto"/>
        <w:ind w:left="360"/>
        <w:textAlignment w:val="baseline"/>
        <w:rPr>
          <w:rFonts w:ascii="Arial" w:eastAsia="Times New Roman" w:hAnsi="Arial" w:cs="Arial"/>
          <w:color w:val="000000"/>
          <w:sz w:val="24"/>
          <w:szCs w:val="24"/>
          <w:lang w:eastAsia="en-GB"/>
        </w:rPr>
      </w:pPr>
      <w:r w:rsidRPr="5FCC0865">
        <w:rPr>
          <w:rFonts w:ascii="Arial" w:eastAsia="Times New Roman" w:hAnsi="Arial" w:cs="Arial"/>
          <w:color w:val="000000" w:themeColor="text1"/>
          <w:sz w:val="24"/>
          <w:szCs w:val="24"/>
          <w:lang w:eastAsia="en-GB"/>
        </w:rPr>
        <w:t xml:space="preserve">Consider making your reading list available in a </w:t>
      </w:r>
      <w:r w:rsidRPr="5FCC0865">
        <w:rPr>
          <w:rFonts w:ascii="Arial" w:eastAsia="Times New Roman" w:hAnsi="Arial" w:cs="Arial"/>
          <w:b/>
          <w:bCs/>
          <w:color w:val="000000" w:themeColor="text1"/>
          <w:sz w:val="24"/>
          <w:szCs w:val="24"/>
          <w:lang w:eastAsia="en-GB"/>
        </w:rPr>
        <w:t xml:space="preserve">single place </w:t>
      </w:r>
      <w:r w:rsidRPr="5FCC0865">
        <w:rPr>
          <w:rFonts w:ascii="Arial" w:eastAsia="Times New Roman" w:hAnsi="Arial" w:cs="Arial"/>
          <w:color w:val="000000" w:themeColor="text1"/>
          <w:sz w:val="24"/>
          <w:szCs w:val="24"/>
          <w:lang w:eastAsia="en-GB"/>
        </w:rPr>
        <w:t>(</w:t>
      </w:r>
      <w:proofErr w:type="spellStart"/>
      <w:proofErr w:type="gramStart"/>
      <w:r w:rsidRPr="5FCC0865">
        <w:rPr>
          <w:rFonts w:ascii="Arial" w:eastAsia="Times New Roman" w:hAnsi="Arial" w:cs="Arial"/>
          <w:color w:val="000000" w:themeColor="text1"/>
          <w:sz w:val="24"/>
          <w:szCs w:val="24"/>
          <w:lang w:eastAsia="en-GB"/>
        </w:rPr>
        <w:t>eg</w:t>
      </w:r>
      <w:proofErr w:type="spellEnd"/>
      <w:proofErr w:type="gramEnd"/>
      <w:r w:rsidRPr="5FCC0865">
        <w:rPr>
          <w:rFonts w:ascii="Arial" w:eastAsia="Times New Roman" w:hAnsi="Arial" w:cs="Arial"/>
          <w:color w:val="000000" w:themeColor="text1"/>
          <w:sz w:val="24"/>
          <w:szCs w:val="24"/>
          <w:lang w:eastAsia="en-GB"/>
        </w:rPr>
        <w:t xml:space="preserve"> using ORLO in the VLE). Within the reading list, try to provide links to the catalogue or, even better, direct links to digital copies of readings and resources. </w:t>
      </w:r>
      <w:hyperlink r:id="rId19">
        <w:r w:rsidRPr="5FCC0865">
          <w:rPr>
            <w:rFonts w:ascii="Arial" w:eastAsia="Times New Roman" w:hAnsi="Arial" w:cs="Arial"/>
            <w:color w:val="0563C1"/>
            <w:sz w:val="24"/>
            <w:szCs w:val="24"/>
            <w:u w:val="single"/>
            <w:lang w:eastAsia="en-GB"/>
          </w:rPr>
          <w:t>Subject librarians</w:t>
        </w:r>
      </w:hyperlink>
      <w:r w:rsidRPr="5FCC0865">
        <w:rPr>
          <w:rFonts w:ascii="Arial" w:eastAsia="Times New Roman" w:hAnsi="Arial" w:cs="Arial"/>
          <w:color w:val="000000" w:themeColor="text1"/>
          <w:sz w:val="24"/>
          <w:szCs w:val="24"/>
          <w:lang w:eastAsia="en-GB"/>
        </w:rPr>
        <w:t xml:space="preserve"> may be able to provide guidance.  </w:t>
      </w:r>
    </w:p>
    <w:p w14:paraId="2DEFBDD7" w14:textId="77777777" w:rsidR="007E2602" w:rsidRPr="007E2602" w:rsidRDefault="00D5343C" w:rsidP="00B85F0A">
      <w:pPr>
        <w:pStyle w:val="ListParagraph"/>
        <w:numPr>
          <w:ilvl w:val="0"/>
          <w:numId w:val="17"/>
        </w:numPr>
        <w:spacing w:after="0" w:line="240" w:lineRule="auto"/>
        <w:ind w:left="360"/>
        <w:textAlignment w:val="baseline"/>
        <w:rPr>
          <w:rFonts w:ascii="Calibri" w:eastAsia="Times New Roman" w:hAnsi="Calibri" w:cs="Calibri"/>
          <w:color w:val="000000"/>
          <w:sz w:val="24"/>
          <w:szCs w:val="24"/>
          <w:lang w:eastAsia="en-GB"/>
        </w:rPr>
      </w:pPr>
      <w:r w:rsidRPr="5FCC0865">
        <w:rPr>
          <w:rFonts w:ascii="Arial" w:eastAsia="Times New Roman" w:hAnsi="Arial" w:cs="Arial"/>
          <w:color w:val="000000" w:themeColor="text1"/>
          <w:sz w:val="24"/>
          <w:szCs w:val="24"/>
          <w:lang w:eastAsia="en-GB"/>
        </w:rPr>
        <w:t xml:space="preserve">Ensure the links in the reading list are pointing to the </w:t>
      </w:r>
      <w:r w:rsidRPr="5FCC0865">
        <w:rPr>
          <w:rFonts w:ascii="Arial" w:eastAsia="Times New Roman" w:hAnsi="Arial" w:cs="Arial"/>
          <w:b/>
          <w:bCs/>
          <w:color w:val="000000" w:themeColor="text1"/>
          <w:sz w:val="24"/>
          <w:szCs w:val="24"/>
          <w:lang w:eastAsia="en-GB"/>
        </w:rPr>
        <w:t>most relevant and easily accessible</w:t>
      </w:r>
      <w:r w:rsidRPr="5FCC0865">
        <w:rPr>
          <w:rFonts w:ascii="Arial" w:eastAsia="Times New Roman" w:hAnsi="Arial" w:cs="Arial"/>
          <w:color w:val="000000" w:themeColor="text1"/>
          <w:sz w:val="24"/>
          <w:szCs w:val="24"/>
          <w:lang w:eastAsia="en-GB"/>
        </w:rPr>
        <w:t xml:space="preserve"> </w:t>
      </w:r>
      <w:r w:rsidRPr="5FCC0865">
        <w:rPr>
          <w:rFonts w:ascii="Arial" w:eastAsia="Times New Roman" w:hAnsi="Arial" w:cs="Arial"/>
          <w:b/>
          <w:bCs/>
          <w:color w:val="000000" w:themeColor="text1"/>
          <w:sz w:val="24"/>
          <w:szCs w:val="24"/>
          <w:lang w:eastAsia="en-GB"/>
        </w:rPr>
        <w:t xml:space="preserve">versions </w:t>
      </w:r>
      <w:r w:rsidRPr="5FCC0865">
        <w:rPr>
          <w:rFonts w:ascii="Arial" w:eastAsia="Times New Roman" w:hAnsi="Arial" w:cs="Arial"/>
          <w:color w:val="000000" w:themeColor="text1"/>
          <w:sz w:val="24"/>
          <w:szCs w:val="24"/>
          <w:lang w:eastAsia="en-GB"/>
        </w:rPr>
        <w:t>of the readings</w:t>
      </w:r>
      <w:r w:rsidR="007E2602" w:rsidRPr="5FCC0865">
        <w:rPr>
          <w:rFonts w:ascii="Calibri" w:eastAsia="Times New Roman" w:hAnsi="Calibri" w:cs="Calibri"/>
          <w:color w:val="000000" w:themeColor="text1"/>
          <w:sz w:val="24"/>
          <w:szCs w:val="24"/>
          <w:lang w:eastAsia="en-GB"/>
        </w:rPr>
        <w:t>.</w:t>
      </w:r>
    </w:p>
    <w:p w14:paraId="391D9E2A" w14:textId="2C887768" w:rsidR="00D5343C" w:rsidRPr="00AE2D10" w:rsidRDefault="007E2602" w:rsidP="00AE2D10">
      <w:pPr>
        <w:pStyle w:val="ListParagraph"/>
        <w:numPr>
          <w:ilvl w:val="0"/>
          <w:numId w:val="17"/>
        </w:numPr>
        <w:spacing w:after="0" w:line="240" w:lineRule="auto"/>
        <w:ind w:left="360"/>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In</w:t>
      </w:r>
      <w:r w:rsidR="00D5343C" w:rsidRPr="5FCC0865">
        <w:rPr>
          <w:rFonts w:ascii="Arial" w:eastAsia="Times New Roman" w:hAnsi="Arial" w:cs="Arial"/>
          <w:color w:val="000000" w:themeColor="text1"/>
          <w:sz w:val="24"/>
          <w:szCs w:val="24"/>
          <w:lang w:eastAsia="en-GB"/>
        </w:rPr>
        <w:t xml:space="preserve"> cases where digital versions of readings are not available, consider using the </w:t>
      </w:r>
      <w:r w:rsidR="00D5343C" w:rsidRPr="5FCC0865">
        <w:rPr>
          <w:rFonts w:ascii="Arial" w:eastAsia="Times New Roman" w:hAnsi="Arial" w:cs="Arial"/>
          <w:b/>
          <w:bCs/>
          <w:color w:val="000000" w:themeColor="text1"/>
          <w:sz w:val="24"/>
          <w:szCs w:val="24"/>
          <w:lang w:eastAsia="en-GB"/>
        </w:rPr>
        <w:t>Bodleian’s</w:t>
      </w:r>
      <w:r w:rsidR="00D5343C" w:rsidRPr="5FCC0865">
        <w:rPr>
          <w:rFonts w:ascii="Arial" w:eastAsia="Times New Roman" w:hAnsi="Arial" w:cs="Arial"/>
          <w:color w:val="000000" w:themeColor="text1"/>
          <w:sz w:val="24"/>
          <w:szCs w:val="24"/>
          <w:lang w:eastAsia="en-GB"/>
        </w:rPr>
        <w:t xml:space="preserve"> </w:t>
      </w:r>
      <w:hyperlink r:id="rId20">
        <w:r w:rsidR="00D5343C" w:rsidRPr="5FCC0865">
          <w:rPr>
            <w:rFonts w:ascii="Arial" w:eastAsia="Times New Roman" w:hAnsi="Arial" w:cs="Arial"/>
            <w:b/>
            <w:bCs/>
            <w:color w:val="0563C1"/>
            <w:sz w:val="24"/>
            <w:szCs w:val="24"/>
            <w:u w:val="single"/>
            <w:lang w:eastAsia="en-GB"/>
          </w:rPr>
          <w:t>digitisation service</w:t>
        </w:r>
      </w:hyperlink>
      <w:r w:rsidR="00D5343C" w:rsidRPr="5FCC0865">
        <w:rPr>
          <w:rFonts w:ascii="Arial" w:eastAsia="Times New Roman" w:hAnsi="Arial" w:cs="Arial"/>
          <w:b/>
          <w:bCs/>
          <w:color w:val="000000" w:themeColor="text1"/>
          <w:sz w:val="24"/>
          <w:szCs w:val="24"/>
          <w:lang w:eastAsia="en-GB"/>
        </w:rPr>
        <w:t xml:space="preserve"> </w:t>
      </w:r>
      <w:r w:rsidR="00D5343C" w:rsidRPr="5FCC0865">
        <w:rPr>
          <w:rFonts w:ascii="Arial" w:eastAsia="Times New Roman" w:hAnsi="Arial" w:cs="Arial"/>
          <w:color w:val="000000" w:themeColor="text1"/>
          <w:sz w:val="24"/>
          <w:szCs w:val="24"/>
          <w:lang w:eastAsia="en-GB"/>
        </w:rPr>
        <w:t>which creates digitised extracts of books.  </w:t>
      </w:r>
      <w:r w:rsidR="00D5343C" w:rsidRPr="00AE2D10">
        <w:rPr>
          <w:rFonts w:ascii="Arial" w:eastAsia="Times New Roman" w:hAnsi="Arial" w:cs="Arial"/>
          <w:color w:val="000000"/>
          <w:sz w:val="24"/>
          <w:szCs w:val="24"/>
          <w:lang w:eastAsia="en-GB"/>
        </w:rPr>
        <w:t> </w:t>
      </w:r>
      <w:r w:rsidR="00AE2D10">
        <w:rPr>
          <w:rFonts w:ascii="Arial" w:eastAsia="Times New Roman" w:hAnsi="Arial" w:cs="Arial"/>
          <w:color w:val="000000"/>
          <w:sz w:val="24"/>
          <w:szCs w:val="24"/>
          <w:lang w:eastAsia="en-GB"/>
        </w:rPr>
        <w:br/>
      </w:r>
    </w:p>
    <w:p w14:paraId="5C81BCC2" w14:textId="1718FE17" w:rsidR="007E2602" w:rsidRPr="00AE2D10" w:rsidRDefault="00D5343C" w:rsidP="00AE2D10">
      <w:pPr>
        <w:pStyle w:val="Heading2"/>
        <w:numPr>
          <w:ilvl w:val="0"/>
          <w:numId w:val="20"/>
        </w:numPr>
        <w:ind w:left="284"/>
        <w:rPr>
          <w:rFonts w:eastAsia="Times New Roman"/>
          <w:color w:val="auto"/>
          <w:sz w:val="24"/>
          <w:szCs w:val="24"/>
          <w:lang w:eastAsia="en-GB"/>
        </w:rPr>
      </w:pPr>
      <w:r w:rsidRPr="00AE2D10">
        <w:rPr>
          <w:rFonts w:eastAsia="Times New Roman"/>
          <w:color w:val="auto"/>
          <w:sz w:val="24"/>
          <w:szCs w:val="24"/>
          <w:lang w:eastAsia="en-GB"/>
        </w:rPr>
        <w:t>Where in their learning are students encouraged to prioritise and structure their reading?  </w:t>
      </w:r>
    </w:p>
    <w:p w14:paraId="62267486" w14:textId="1BEBD052" w:rsidR="007E2602" w:rsidRPr="00AE2D10" w:rsidRDefault="00D5343C" w:rsidP="007E2602">
      <w:pPr>
        <w:spacing w:after="0" w:line="240" w:lineRule="auto"/>
        <w:textAlignment w:val="baseline"/>
        <w:rPr>
          <w:rFonts w:ascii="Segoe UI" w:eastAsia="Times New Roman" w:hAnsi="Segoe UI" w:cs="Segoe UI"/>
          <w:sz w:val="24"/>
          <w:szCs w:val="24"/>
          <w:lang w:eastAsia="en-GB"/>
        </w:rPr>
      </w:pPr>
      <w:r w:rsidRPr="5FCC0865">
        <w:rPr>
          <w:rFonts w:ascii="Arial" w:eastAsia="Times New Roman" w:hAnsi="Arial" w:cs="Arial"/>
          <w:color w:val="000000" w:themeColor="text1"/>
          <w:sz w:val="24"/>
          <w:szCs w:val="24"/>
          <w:lang w:eastAsia="en-GB"/>
        </w:rPr>
        <w:t xml:space="preserve">Consider how the </w:t>
      </w:r>
      <w:r w:rsidRPr="5FCC0865">
        <w:rPr>
          <w:rFonts w:ascii="Arial" w:eastAsia="Times New Roman" w:hAnsi="Arial" w:cs="Arial"/>
          <w:b/>
          <w:bCs/>
          <w:color w:val="000000" w:themeColor="text1"/>
          <w:sz w:val="24"/>
          <w:szCs w:val="24"/>
          <w:lang w:eastAsia="en-GB"/>
        </w:rPr>
        <w:t>structure of your reading lists</w:t>
      </w:r>
      <w:r w:rsidRPr="5FCC0865">
        <w:rPr>
          <w:rFonts w:ascii="Arial" w:eastAsia="Times New Roman" w:hAnsi="Arial" w:cs="Arial"/>
          <w:color w:val="000000" w:themeColor="text1"/>
          <w:sz w:val="24"/>
          <w:szCs w:val="24"/>
          <w:lang w:eastAsia="en-GB"/>
        </w:rPr>
        <w:t xml:space="preserve"> can develop students to make sense of their learning and navigate the process of reading. Reading lists that are structured – for example, by distinguishing between </w:t>
      </w:r>
      <w:r w:rsidRPr="5FCC0865">
        <w:rPr>
          <w:rFonts w:ascii="Arial" w:eastAsia="Times New Roman" w:hAnsi="Arial" w:cs="Arial"/>
          <w:b/>
          <w:bCs/>
          <w:color w:val="000000" w:themeColor="text1"/>
          <w:sz w:val="24"/>
          <w:szCs w:val="24"/>
          <w:lang w:eastAsia="en-GB"/>
        </w:rPr>
        <w:t xml:space="preserve">‘essential’ </w:t>
      </w:r>
      <w:r w:rsidRPr="5FCC0865">
        <w:rPr>
          <w:rFonts w:ascii="Arial" w:eastAsia="Times New Roman" w:hAnsi="Arial" w:cs="Arial"/>
          <w:color w:val="000000" w:themeColor="text1"/>
          <w:sz w:val="24"/>
          <w:szCs w:val="24"/>
          <w:lang w:eastAsia="en-GB"/>
        </w:rPr>
        <w:t xml:space="preserve">and </w:t>
      </w:r>
      <w:r w:rsidRPr="5FCC0865">
        <w:rPr>
          <w:rFonts w:ascii="Arial" w:eastAsia="Times New Roman" w:hAnsi="Arial" w:cs="Arial"/>
          <w:b/>
          <w:bCs/>
          <w:color w:val="000000" w:themeColor="text1"/>
          <w:sz w:val="24"/>
          <w:szCs w:val="24"/>
          <w:lang w:eastAsia="en-GB"/>
        </w:rPr>
        <w:t xml:space="preserve">‘further’ </w:t>
      </w:r>
      <w:r w:rsidRPr="5FCC0865">
        <w:rPr>
          <w:rFonts w:ascii="Arial" w:eastAsia="Times New Roman" w:hAnsi="Arial" w:cs="Arial"/>
          <w:color w:val="000000" w:themeColor="text1"/>
          <w:sz w:val="24"/>
          <w:szCs w:val="24"/>
          <w:lang w:eastAsia="en-GB"/>
        </w:rPr>
        <w:t>reading –prompt students to make informed and strategic decisions about how they plan and prioritise their reading. This is a good starting point for scaffolding students’ independent research skills, particularly when accompanied by activities that explicitly require students to develop these skills and better understand the process of reading academic literature. </w:t>
      </w:r>
    </w:p>
    <w:p w14:paraId="785128B2" w14:textId="77777777" w:rsidR="007E2602" w:rsidRPr="007E2602" w:rsidRDefault="00D5343C" w:rsidP="00B85F0A">
      <w:pPr>
        <w:pStyle w:val="ListParagraph"/>
        <w:numPr>
          <w:ilvl w:val="0"/>
          <w:numId w:val="18"/>
        </w:numPr>
        <w:spacing w:after="0" w:line="240" w:lineRule="auto"/>
        <w:ind w:left="360"/>
        <w:textAlignment w:val="baseline"/>
        <w:rPr>
          <w:rFonts w:ascii="Segoe UI" w:eastAsia="Times New Roman" w:hAnsi="Segoe UI" w:cs="Segoe UI"/>
          <w:sz w:val="24"/>
          <w:szCs w:val="24"/>
          <w:lang w:eastAsia="en-GB"/>
        </w:rPr>
      </w:pPr>
      <w:r w:rsidRPr="5FCC0865">
        <w:rPr>
          <w:rFonts w:ascii="Arial" w:eastAsia="Times New Roman" w:hAnsi="Arial" w:cs="Arial"/>
          <w:color w:val="000000" w:themeColor="text1"/>
          <w:sz w:val="24"/>
          <w:szCs w:val="24"/>
          <w:lang w:eastAsia="en-GB"/>
        </w:rPr>
        <w:t xml:space="preserve">Consider using ORLO which enables you to both quickly </w:t>
      </w:r>
      <w:r w:rsidRPr="5FCC0865">
        <w:rPr>
          <w:rFonts w:ascii="Arial" w:eastAsia="Times New Roman" w:hAnsi="Arial" w:cs="Arial"/>
          <w:b/>
          <w:bCs/>
          <w:color w:val="000000" w:themeColor="text1"/>
          <w:sz w:val="24"/>
          <w:szCs w:val="24"/>
          <w:lang w:eastAsia="en-GB"/>
        </w:rPr>
        <w:t>assign importance</w:t>
      </w:r>
      <w:r w:rsidRPr="5FCC0865">
        <w:rPr>
          <w:rFonts w:ascii="Arial" w:eastAsia="Times New Roman" w:hAnsi="Arial" w:cs="Arial"/>
          <w:color w:val="000000" w:themeColor="text1"/>
          <w:sz w:val="24"/>
          <w:szCs w:val="24"/>
          <w:lang w:eastAsia="en-GB"/>
        </w:rPr>
        <w:t xml:space="preserve"> to each reading (‘essential’, ‘recommended’, ‘further’) and divide readings into different sections according to the topic, week, or type of resource.  </w:t>
      </w:r>
    </w:p>
    <w:p w14:paraId="5C9323B5" w14:textId="77777777" w:rsidR="007E2602" w:rsidRPr="007E2602" w:rsidRDefault="00D5343C" w:rsidP="00B85F0A">
      <w:pPr>
        <w:pStyle w:val="ListParagraph"/>
        <w:numPr>
          <w:ilvl w:val="0"/>
          <w:numId w:val="18"/>
        </w:numPr>
        <w:spacing w:after="0" w:line="240" w:lineRule="auto"/>
        <w:ind w:left="360"/>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 xml:space="preserve">Aim to </w:t>
      </w:r>
      <w:r w:rsidRPr="5FCC0865">
        <w:rPr>
          <w:rFonts w:ascii="Arial" w:eastAsia="Times New Roman" w:hAnsi="Arial" w:cs="Arial"/>
          <w:b/>
          <w:bCs/>
          <w:color w:val="000000" w:themeColor="text1"/>
          <w:sz w:val="24"/>
          <w:szCs w:val="24"/>
          <w:lang w:eastAsia="en-GB"/>
        </w:rPr>
        <w:t>make your reading expectations and categories / sections clear</w:t>
      </w:r>
      <w:r w:rsidRPr="5FCC0865">
        <w:rPr>
          <w:rFonts w:ascii="Arial" w:eastAsia="Times New Roman" w:hAnsi="Arial" w:cs="Arial"/>
          <w:color w:val="000000" w:themeColor="text1"/>
          <w:sz w:val="24"/>
          <w:szCs w:val="24"/>
          <w:lang w:eastAsia="en-GB"/>
        </w:rPr>
        <w:t xml:space="preserve"> to students. For example, are ‘further’ readings simply additional, do they go into topics in more depth, or are they alternative readings?  </w:t>
      </w:r>
    </w:p>
    <w:p w14:paraId="13CDB817" w14:textId="77777777" w:rsidR="00D5343C" w:rsidRPr="007E2602" w:rsidRDefault="00D5343C" w:rsidP="00B85F0A">
      <w:pPr>
        <w:pStyle w:val="ListParagraph"/>
        <w:numPr>
          <w:ilvl w:val="0"/>
          <w:numId w:val="18"/>
        </w:numPr>
        <w:spacing w:after="0" w:line="240" w:lineRule="auto"/>
        <w:ind w:left="360"/>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P</w:t>
      </w:r>
      <w:r w:rsidR="007E2602" w:rsidRPr="5FCC0865">
        <w:rPr>
          <w:rFonts w:ascii="Arial" w:eastAsia="Times New Roman" w:hAnsi="Arial" w:cs="Arial"/>
          <w:color w:val="000000" w:themeColor="text1"/>
          <w:sz w:val="24"/>
          <w:szCs w:val="24"/>
          <w:lang w:eastAsia="en-GB"/>
        </w:rPr>
        <w:t>a</w:t>
      </w:r>
      <w:r w:rsidRPr="5FCC0865">
        <w:rPr>
          <w:rFonts w:ascii="Arial" w:eastAsia="Times New Roman" w:hAnsi="Arial" w:cs="Arial"/>
          <w:color w:val="000000" w:themeColor="text1"/>
          <w:sz w:val="24"/>
          <w:szCs w:val="24"/>
          <w:lang w:eastAsia="en-GB"/>
        </w:rPr>
        <w:t xml:space="preserve">rticularly for long lists, consider directing students towards the </w:t>
      </w:r>
      <w:r w:rsidRPr="5FCC0865">
        <w:rPr>
          <w:rFonts w:ascii="Arial" w:eastAsia="Times New Roman" w:hAnsi="Arial" w:cs="Arial"/>
          <w:b/>
          <w:bCs/>
          <w:color w:val="000000" w:themeColor="text1"/>
          <w:sz w:val="24"/>
          <w:szCs w:val="24"/>
          <w:lang w:eastAsia="en-GB"/>
        </w:rPr>
        <w:t>key chapters or sections</w:t>
      </w:r>
      <w:r w:rsidRPr="5FCC0865">
        <w:rPr>
          <w:rFonts w:ascii="Arial" w:eastAsia="Times New Roman" w:hAnsi="Arial" w:cs="Arial"/>
          <w:color w:val="000000" w:themeColor="text1"/>
          <w:sz w:val="24"/>
          <w:szCs w:val="24"/>
          <w:lang w:eastAsia="en-GB"/>
        </w:rPr>
        <w:t xml:space="preserve"> of readings. ORLO’s ‘Note for students’ can be used for this.</w:t>
      </w:r>
    </w:p>
    <w:p w14:paraId="0A9DC94A" w14:textId="2E848253" w:rsidR="00D5343C" w:rsidRPr="00AE2D10" w:rsidRDefault="00D5343C" w:rsidP="00AE2D10">
      <w:pPr>
        <w:pStyle w:val="ListParagraph"/>
        <w:numPr>
          <w:ilvl w:val="0"/>
          <w:numId w:val="18"/>
        </w:numPr>
        <w:spacing w:after="0" w:line="240" w:lineRule="auto"/>
        <w:ind w:left="360"/>
        <w:textAlignment w:val="baseline"/>
        <w:rPr>
          <w:rFonts w:ascii="Arial" w:eastAsia="Times New Roman" w:hAnsi="Arial" w:cs="Arial"/>
          <w:sz w:val="24"/>
          <w:szCs w:val="24"/>
          <w:lang w:eastAsia="en-GB"/>
        </w:rPr>
      </w:pPr>
      <w:r w:rsidRPr="5FCC0865">
        <w:rPr>
          <w:rFonts w:ascii="Arial" w:eastAsia="Times New Roman" w:hAnsi="Arial" w:cs="Arial"/>
          <w:color w:val="000000" w:themeColor="text1"/>
          <w:sz w:val="24"/>
          <w:szCs w:val="24"/>
          <w:lang w:eastAsia="en-GB"/>
        </w:rPr>
        <w:t xml:space="preserve">Aim to share your reading list with students </w:t>
      </w:r>
      <w:r w:rsidRPr="5FCC0865">
        <w:rPr>
          <w:rFonts w:ascii="Arial" w:eastAsia="Times New Roman" w:hAnsi="Arial" w:cs="Arial"/>
          <w:b/>
          <w:bCs/>
          <w:color w:val="000000" w:themeColor="text1"/>
          <w:sz w:val="24"/>
          <w:szCs w:val="24"/>
          <w:lang w:eastAsia="en-GB"/>
        </w:rPr>
        <w:t>before the course starts</w:t>
      </w:r>
      <w:r w:rsidRPr="5FCC0865">
        <w:rPr>
          <w:rFonts w:ascii="Arial" w:eastAsia="Times New Roman" w:hAnsi="Arial" w:cs="Arial"/>
          <w:color w:val="000000" w:themeColor="text1"/>
          <w:sz w:val="24"/>
          <w:szCs w:val="24"/>
          <w:lang w:eastAsia="en-GB"/>
        </w:rPr>
        <w:t xml:space="preserve"> and at least one week before reading is expected to be completed, giving students time to acquire texts.  </w:t>
      </w:r>
      <w:r w:rsidR="00AE2D10">
        <w:rPr>
          <w:rFonts w:ascii="Arial" w:eastAsia="Times New Roman" w:hAnsi="Arial" w:cs="Arial"/>
          <w:color w:val="000000" w:themeColor="text1"/>
          <w:sz w:val="24"/>
          <w:szCs w:val="24"/>
          <w:lang w:eastAsia="en-GB"/>
        </w:rPr>
        <w:br/>
      </w:r>
    </w:p>
    <w:p w14:paraId="4322C3B1" w14:textId="70244142" w:rsidR="007E2602" w:rsidRPr="00AE2D10" w:rsidRDefault="00D5343C" w:rsidP="00AE2D10">
      <w:pPr>
        <w:pStyle w:val="Heading2"/>
        <w:numPr>
          <w:ilvl w:val="0"/>
          <w:numId w:val="20"/>
        </w:numPr>
        <w:ind w:left="284"/>
        <w:rPr>
          <w:rFonts w:eastAsia="Times New Roman"/>
          <w:color w:val="auto"/>
          <w:sz w:val="24"/>
          <w:szCs w:val="24"/>
          <w:lang w:eastAsia="en-GB"/>
        </w:rPr>
      </w:pPr>
      <w:r w:rsidRPr="00AE2D10">
        <w:rPr>
          <w:rFonts w:eastAsia="Times New Roman"/>
          <w:color w:val="auto"/>
          <w:sz w:val="24"/>
          <w:szCs w:val="24"/>
          <w:lang w:eastAsia="en-GB"/>
        </w:rPr>
        <w:t>Where in their learning do students have opportunities to engage in resources in a range of formats?  </w:t>
      </w:r>
    </w:p>
    <w:p w14:paraId="2D77D689" w14:textId="3B38A34B" w:rsidR="00B85F0A" w:rsidRPr="00297DE5" w:rsidRDefault="00D5343C" w:rsidP="00B85F0A">
      <w:pPr>
        <w:spacing w:after="0" w:line="240" w:lineRule="auto"/>
        <w:textAlignment w:val="baseline"/>
        <w:rPr>
          <w:rFonts w:ascii="Segoe UI" w:eastAsia="Times New Roman" w:hAnsi="Segoe UI" w:cs="Segoe UI"/>
          <w:sz w:val="24"/>
          <w:szCs w:val="24"/>
          <w:lang w:eastAsia="en-GB"/>
        </w:rPr>
      </w:pPr>
      <w:r w:rsidRPr="5FCC0865">
        <w:rPr>
          <w:rFonts w:ascii="Arial" w:eastAsia="Times New Roman" w:hAnsi="Arial" w:cs="Arial"/>
          <w:color w:val="000000" w:themeColor="text1"/>
          <w:sz w:val="24"/>
          <w:szCs w:val="24"/>
          <w:lang w:eastAsia="en-GB"/>
        </w:rPr>
        <w:t>Linking to a</w:t>
      </w:r>
      <w:r w:rsidRPr="5FCC0865">
        <w:rPr>
          <w:rFonts w:ascii="Arial" w:eastAsia="Times New Roman" w:hAnsi="Arial" w:cs="Arial"/>
          <w:b/>
          <w:bCs/>
          <w:color w:val="000000" w:themeColor="text1"/>
          <w:sz w:val="24"/>
          <w:szCs w:val="24"/>
          <w:lang w:eastAsia="en-GB"/>
        </w:rPr>
        <w:t xml:space="preserve"> range of resources</w:t>
      </w:r>
      <w:r w:rsidRPr="5FCC0865">
        <w:rPr>
          <w:rFonts w:ascii="Arial" w:eastAsia="Times New Roman" w:hAnsi="Arial" w:cs="Arial"/>
          <w:color w:val="000000" w:themeColor="text1"/>
          <w:sz w:val="24"/>
          <w:szCs w:val="24"/>
          <w:lang w:eastAsia="en-GB"/>
        </w:rPr>
        <w:t xml:space="preserve">, rather than text-based materials only, opens up opportunities to expose students to a wider range of educational resources, </w:t>
      </w:r>
      <w:proofErr w:type="gramStart"/>
      <w:r w:rsidRPr="5FCC0865">
        <w:rPr>
          <w:rFonts w:ascii="Arial" w:eastAsia="Times New Roman" w:hAnsi="Arial" w:cs="Arial"/>
          <w:color w:val="000000" w:themeColor="text1"/>
          <w:sz w:val="24"/>
          <w:szCs w:val="24"/>
          <w:lang w:eastAsia="en-GB"/>
        </w:rPr>
        <w:t>voices</w:t>
      </w:r>
      <w:proofErr w:type="gramEnd"/>
      <w:r w:rsidRPr="5FCC0865">
        <w:rPr>
          <w:rFonts w:ascii="Arial" w:eastAsia="Times New Roman" w:hAnsi="Arial" w:cs="Arial"/>
          <w:color w:val="000000" w:themeColor="text1"/>
          <w:sz w:val="24"/>
          <w:szCs w:val="24"/>
          <w:lang w:eastAsia="en-GB"/>
        </w:rPr>
        <w:t xml:space="preserve"> and formats. This can be particularly effective for learning in cases where images, objects, videos, audio or other media can better represent concepts and make them more comprehensible, or where students might benefit from seeing alternative formats (</w:t>
      </w:r>
      <w:proofErr w:type="spellStart"/>
      <w:proofErr w:type="gramStart"/>
      <w:r w:rsidRPr="5FCC0865">
        <w:rPr>
          <w:rFonts w:ascii="Arial" w:eastAsia="Times New Roman" w:hAnsi="Arial" w:cs="Arial"/>
          <w:color w:val="000000" w:themeColor="text1"/>
          <w:sz w:val="24"/>
          <w:szCs w:val="24"/>
          <w:lang w:eastAsia="en-GB"/>
        </w:rPr>
        <w:t>eg</w:t>
      </w:r>
      <w:proofErr w:type="spellEnd"/>
      <w:proofErr w:type="gramEnd"/>
      <w:r w:rsidRPr="5FCC0865">
        <w:rPr>
          <w:rFonts w:ascii="Arial" w:eastAsia="Times New Roman" w:hAnsi="Arial" w:cs="Arial"/>
          <w:color w:val="000000" w:themeColor="text1"/>
          <w:sz w:val="24"/>
          <w:szCs w:val="24"/>
          <w:lang w:eastAsia="en-GB"/>
        </w:rPr>
        <w:t xml:space="preserve"> examples of delivering a conference presentation). Having access to resources in a range of formats can help motivate students’ engagement and interest.  </w:t>
      </w:r>
    </w:p>
    <w:p w14:paraId="4088D7CD" w14:textId="5E2DC1CB" w:rsidR="007B6589" w:rsidRPr="00297DE5" w:rsidRDefault="00D5343C" w:rsidP="00297DE5">
      <w:pPr>
        <w:pStyle w:val="ListParagraph"/>
        <w:numPr>
          <w:ilvl w:val="0"/>
          <w:numId w:val="19"/>
        </w:numPr>
        <w:spacing w:after="0" w:line="240" w:lineRule="auto"/>
        <w:textAlignment w:val="baseline"/>
        <w:rPr>
          <w:rFonts w:ascii="Segoe UI" w:eastAsia="Times New Roman" w:hAnsi="Segoe UI" w:cs="Segoe UI"/>
          <w:sz w:val="24"/>
          <w:szCs w:val="24"/>
          <w:lang w:eastAsia="en-GB"/>
        </w:rPr>
      </w:pPr>
      <w:r w:rsidRPr="5FCC0865">
        <w:rPr>
          <w:rFonts w:ascii="Arial" w:eastAsia="Times New Roman" w:hAnsi="Arial" w:cs="Arial"/>
          <w:b/>
          <w:bCs/>
          <w:color w:val="000000" w:themeColor="text1"/>
          <w:sz w:val="24"/>
          <w:szCs w:val="24"/>
          <w:lang w:eastAsia="en-GB"/>
        </w:rPr>
        <w:t xml:space="preserve">Online reading lists </w:t>
      </w:r>
      <w:r w:rsidRPr="5FCC0865">
        <w:rPr>
          <w:rFonts w:ascii="Arial" w:eastAsia="Times New Roman" w:hAnsi="Arial" w:cs="Arial"/>
          <w:color w:val="000000" w:themeColor="text1"/>
          <w:sz w:val="24"/>
          <w:szCs w:val="24"/>
          <w:lang w:eastAsia="en-GB"/>
        </w:rPr>
        <w:t>(</w:t>
      </w:r>
      <w:proofErr w:type="spellStart"/>
      <w:proofErr w:type="gramStart"/>
      <w:r w:rsidRPr="5FCC0865">
        <w:rPr>
          <w:rFonts w:ascii="Arial" w:eastAsia="Times New Roman" w:hAnsi="Arial" w:cs="Arial"/>
          <w:color w:val="000000" w:themeColor="text1"/>
          <w:sz w:val="24"/>
          <w:szCs w:val="24"/>
          <w:lang w:eastAsia="en-GB"/>
        </w:rPr>
        <w:t>eg</w:t>
      </w:r>
      <w:proofErr w:type="spellEnd"/>
      <w:proofErr w:type="gramEnd"/>
      <w:r w:rsidRPr="5FCC0865">
        <w:rPr>
          <w:rFonts w:ascii="Arial" w:eastAsia="Times New Roman" w:hAnsi="Arial" w:cs="Arial"/>
          <w:color w:val="000000" w:themeColor="text1"/>
          <w:sz w:val="24"/>
          <w:szCs w:val="24"/>
          <w:lang w:eastAsia="en-GB"/>
        </w:rPr>
        <w:t xml:space="preserve"> provided through ORLO or the VLE) can easily facilitate links to resources in a range of formats (websites, video/audio, museum collections), so consider ways to incorporate these by including opportunities for students to engage with resources across a range of media and formats, such as lecture recordings (both internal and external), podcasts, virtual objects, blog posts and so on.   </w:t>
      </w:r>
      <w:bookmarkEnd w:id="0"/>
    </w:p>
    <w:sectPr w:rsidR="007B6589" w:rsidRPr="00297DE5" w:rsidSect="007E2602">
      <w:footerReference w:type="default" r:id="rId21"/>
      <w:headerReference w:type="first" r:id="rId22"/>
      <w:footerReference w:type="first" r:id="rId23"/>
      <w:pgSz w:w="11906" w:h="16838"/>
      <w:pgMar w:top="1440" w:right="964" w:bottom="144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2AE1" w14:textId="77777777" w:rsidR="00142289" w:rsidRDefault="00142289" w:rsidP="00CE64B1">
      <w:pPr>
        <w:spacing w:after="0" w:line="240" w:lineRule="auto"/>
      </w:pPr>
      <w:r>
        <w:separator/>
      </w:r>
    </w:p>
  </w:endnote>
  <w:endnote w:type="continuationSeparator" w:id="0">
    <w:p w14:paraId="11273EB3" w14:textId="77777777" w:rsidR="00142289" w:rsidRDefault="00142289" w:rsidP="00CE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B57F" w14:textId="77777777" w:rsidR="00204D8B" w:rsidRPr="00204D8B" w:rsidRDefault="00000000" w:rsidP="00204D8B">
    <w:pPr>
      <w:pStyle w:val="Footer"/>
    </w:pPr>
    <w:sdt>
      <w:sdtPr>
        <w:id w:val="-985161774"/>
        <w:docPartObj>
          <w:docPartGallery w:val="Page Numbers (Top of Page)"/>
          <w:docPartUnique/>
        </w:docPartObj>
      </w:sdtPr>
      <w:sdtContent>
        <w:r w:rsidR="00204D8B" w:rsidRPr="000F0B12">
          <w:t>Pa</w:t>
        </w:r>
        <w:r w:rsidR="00204D8B" w:rsidRPr="003314E2">
          <w:rPr>
            <w:noProof/>
          </w:rPr>
          <w:drawing>
            <wp:anchor distT="0" distB="0" distL="114300" distR="114300" simplePos="0" relativeHeight="251666432" behindDoc="0" locked="0" layoutInCell="1" allowOverlap="1" wp14:anchorId="548CD9F3" wp14:editId="3A922C26">
              <wp:simplePos x="0" y="0"/>
              <wp:positionH relativeFrom="page">
                <wp:posOffset>0</wp:posOffset>
              </wp:positionH>
              <wp:positionV relativeFrom="paragraph">
                <wp:posOffset>562610</wp:posOffset>
              </wp:positionV>
              <wp:extent cx="7772400" cy="71400"/>
              <wp:effectExtent l="0" t="0" r="0" b="5080"/>
              <wp:wrapNone/>
              <wp:docPr id="24" name="Picture 1">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7772400" cy="71400"/>
                      </a:xfrm>
                      <a:prstGeom prst="rect">
                        <a:avLst/>
                      </a:prstGeom>
                    </pic:spPr>
                  </pic:pic>
                </a:graphicData>
              </a:graphic>
              <wp14:sizeRelH relativeFrom="margin">
                <wp14:pctWidth>0</wp14:pctWidth>
              </wp14:sizeRelH>
              <wp14:sizeRelV relativeFrom="margin">
                <wp14:pctHeight>0</wp14:pctHeight>
              </wp14:sizeRelV>
            </wp:anchor>
          </w:drawing>
        </w:r>
        <w:r w:rsidR="00204D8B" w:rsidRPr="000F0B12">
          <w:t>ge</w:t>
        </w:r>
        <w:r w:rsidR="00204D8B" w:rsidRPr="001039EC">
          <w:t xml:space="preserve"> </w:t>
        </w:r>
        <w:r w:rsidR="00204D8B" w:rsidRPr="000F0B12">
          <w:rPr>
            <w:b/>
            <w:bCs/>
          </w:rPr>
          <w:fldChar w:fldCharType="begin"/>
        </w:r>
        <w:r w:rsidR="00204D8B" w:rsidRPr="000F0B12">
          <w:rPr>
            <w:b/>
            <w:bCs/>
          </w:rPr>
          <w:instrText xml:space="preserve"> PAGE </w:instrText>
        </w:r>
        <w:r w:rsidR="00204D8B" w:rsidRPr="000F0B12">
          <w:rPr>
            <w:b/>
            <w:bCs/>
          </w:rPr>
          <w:fldChar w:fldCharType="separate"/>
        </w:r>
        <w:r w:rsidR="00204D8B">
          <w:rPr>
            <w:b/>
            <w:bCs/>
          </w:rPr>
          <w:t>1</w:t>
        </w:r>
        <w:r w:rsidR="00204D8B" w:rsidRPr="000F0B12">
          <w:rPr>
            <w:b/>
            <w:bCs/>
          </w:rPr>
          <w:fldChar w:fldCharType="end"/>
        </w:r>
        <w:r w:rsidR="00204D8B" w:rsidRPr="001039EC">
          <w:t xml:space="preserve"> of </w:t>
        </w:r>
        <w:r w:rsidR="00204D8B" w:rsidRPr="000F0B12">
          <w:rPr>
            <w:b/>
            <w:bCs/>
          </w:rPr>
          <w:fldChar w:fldCharType="begin"/>
        </w:r>
        <w:r w:rsidR="00204D8B" w:rsidRPr="000F0B12">
          <w:rPr>
            <w:b/>
            <w:bCs/>
          </w:rPr>
          <w:instrText xml:space="preserve"> NUMPAGES  </w:instrText>
        </w:r>
        <w:r w:rsidR="00204D8B" w:rsidRPr="000F0B12">
          <w:rPr>
            <w:b/>
            <w:bCs/>
          </w:rPr>
          <w:fldChar w:fldCharType="separate"/>
        </w:r>
        <w:r w:rsidR="00204D8B">
          <w:rPr>
            <w:b/>
            <w:bCs/>
          </w:rPr>
          <w:t>2</w:t>
        </w:r>
        <w:r w:rsidR="00204D8B" w:rsidRPr="000F0B12">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2EE8" w14:textId="77777777" w:rsidR="00AF2A16" w:rsidRDefault="00000000" w:rsidP="000F0B12">
    <w:pPr>
      <w:pStyle w:val="Footer"/>
    </w:pPr>
    <w:sdt>
      <w:sdtPr>
        <w:id w:val="-2038038801"/>
        <w:docPartObj>
          <w:docPartGallery w:val="Page Numbers (Top of Page)"/>
          <w:docPartUnique/>
        </w:docPartObj>
      </w:sdtPr>
      <w:sdtContent>
        <w:r w:rsidR="00AF2A16" w:rsidRPr="000F0B12">
          <w:t>Pa</w:t>
        </w:r>
        <w:r w:rsidR="00AF2A16" w:rsidRPr="003314E2">
          <w:rPr>
            <w:noProof/>
          </w:rPr>
          <w:drawing>
            <wp:anchor distT="0" distB="0" distL="114300" distR="114300" simplePos="0" relativeHeight="251664384" behindDoc="0" locked="0" layoutInCell="1" allowOverlap="1" wp14:anchorId="0018BCB1" wp14:editId="500B9210">
              <wp:simplePos x="0" y="0"/>
              <wp:positionH relativeFrom="page">
                <wp:posOffset>0</wp:posOffset>
              </wp:positionH>
              <wp:positionV relativeFrom="paragraph">
                <wp:posOffset>562610</wp:posOffset>
              </wp:positionV>
              <wp:extent cx="7772400" cy="71400"/>
              <wp:effectExtent l="0" t="0" r="0" b="5080"/>
              <wp:wrapNone/>
              <wp:docPr id="22" name="Picture 1">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7772400" cy="71400"/>
                      </a:xfrm>
                      <a:prstGeom prst="rect">
                        <a:avLst/>
                      </a:prstGeom>
                    </pic:spPr>
                  </pic:pic>
                </a:graphicData>
              </a:graphic>
              <wp14:sizeRelH relativeFrom="margin">
                <wp14:pctWidth>0</wp14:pctWidth>
              </wp14:sizeRelH>
              <wp14:sizeRelV relativeFrom="margin">
                <wp14:pctHeight>0</wp14:pctHeight>
              </wp14:sizeRelV>
            </wp:anchor>
          </w:drawing>
        </w:r>
        <w:r w:rsidR="00AF2A16" w:rsidRPr="000F0B12">
          <w:t>ge</w:t>
        </w:r>
        <w:r w:rsidR="00AF2A16" w:rsidRPr="001039EC">
          <w:t xml:space="preserve"> </w:t>
        </w:r>
        <w:r w:rsidR="00AF2A16" w:rsidRPr="000F0B12">
          <w:rPr>
            <w:b/>
            <w:bCs/>
          </w:rPr>
          <w:fldChar w:fldCharType="begin"/>
        </w:r>
        <w:r w:rsidR="00AF2A16" w:rsidRPr="000F0B12">
          <w:rPr>
            <w:b/>
            <w:bCs/>
          </w:rPr>
          <w:instrText xml:space="preserve"> PAGE </w:instrText>
        </w:r>
        <w:r w:rsidR="00AF2A16" w:rsidRPr="000F0B12">
          <w:rPr>
            <w:b/>
            <w:bCs/>
          </w:rPr>
          <w:fldChar w:fldCharType="separate"/>
        </w:r>
        <w:r w:rsidR="00AF2A16" w:rsidRPr="000F0B12">
          <w:rPr>
            <w:b/>
            <w:bCs/>
            <w:noProof/>
          </w:rPr>
          <w:t>1</w:t>
        </w:r>
        <w:r w:rsidR="00AF2A16" w:rsidRPr="000F0B12">
          <w:rPr>
            <w:b/>
            <w:bCs/>
          </w:rPr>
          <w:fldChar w:fldCharType="end"/>
        </w:r>
        <w:r w:rsidR="00AF2A16" w:rsidRPr="001039EC">
          <w:t xml:space="preserve"> of </w:t>
        </w:r>
        <w:r w:rsidR="00AF2A16" w:rsidRPr="000F0B12">
          <w:rPr>
            <w:b/>
            <w:bCs/>
          </w:rPr>
          <w:fldChar w:fldCharType="begin"/>
        </w:r>
        <w:r w:rsidR="00AF2A16" w:rsidRPr="000F0B12">
          <w:rPr>
            <w:b/>
            <w:bCs/>
          </w:rPr>
          <w:instrText xml:space="preserve"> NUMPAGES  </w:instrText>
        </w:r>
        <w:r w:rsidR="00AF2A16" w:rsidRPr="000F0B12">
          <w:rPr>
            <w:b/>
            <w:bCs/>
          </w:rPr>
          <w:fldChar w:fldCharType="separate"/>
        </w:r>
        <w:r w:rsidR="00AF2A16" w:rsidRPr="000F0B12">
          <w:rPr>
            <w:b/>
            <w:bCs/>
            <w:noProof/>
          </w:rPr>
          <w:t>2</w:t>
        </w:r>
        <w:r w:rsidR="00AF2A16" w:rsidRPr="000F0B12">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142A" w14:textId="77777777" w:rsidR="00142289" w:rsidRDefault="00142289" w:rsidP="00CE64B1">
      <w:pPr>
        <w:spacing w:after="0" w:line="240" w:lineRule="auto"/>
      </w:pPr>
      <w:r>
        <w:separator/>
      </w:r>
    </w:p>
  </w:footnote>
  <w:footnote w:type="continuationSeparator" w:id="0">
    <w:p w14:paraId="1960E127" w14:textId="77777777" w:rsidR="00142289" w:rsidRDefault="00142289" w:rsidP="00CE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94"/>
    </w:tblGrid>
    <w:tr w:rsidR="00204D8B" w:rsidRPr="008F3626" w14:paraId="06B16F93" w14:textId="77777777" w:rsidTr="00B16BF5">
      <w:tc>
        <w:tcPr>
          <w:tcW w:w="6096" w:type="dxa"/>
        </w:tcPr>
        <w:p w14:paraId="77135664" w14:textId="77777777" w:rsidR="00204D8B" w:rsidRDefault="00204D8B" w:rsidP="00204D8B">
          <w:pPr>
            <w:pStyle w:val="Header"/>
          </w:pPr>
        </w:p>
      </w:tc>
      <w:tc>
        <w:tcPr>
          <w:tcW w:w="4394" w:type="dxa"/>
          <w:vAlign w:val="bottom"/>
        </w:tcPr>
        <w:p w14:paraId="3BE621F4" w14:textId="56F3F195" w:rsidR="00204D8B" w:rsidRPr="00D92DCD" w:rsidRDefault="00B16BF5" w:rsidP="00204D8B">
          <w:pPr>
            <w:pStyle w:val="HeaderTop"/>
            <w:jc w:val="right"/>
            <w:rPr>
              <w:rFonts w:cs="Arial"/>
            </w:rPr>
          </w:pPr>
          <w:r>
            <w:rPr>
              <w:rFonts w:cs="Arial"/>
            </w:rPr>
            <w:t xml:space="preserve">  </w:t>
          </w:r>
          <w:r w:rsidR="00204D8B">
            <w:rPr>
              <w:noProof/>
            </w:rPr>
            <w:drawing>
              <wp:inline distT="0" distB="0" distL="0" distR="0" wp14:anchorId="14B484B9" wp14:editId="5A38E00D">
                <wp:extent cx="1231581" cy="570632"/>
                <wp:effectExtent l="0" t="0" r="6985" b="1270"/>
                <wp:docPr id="13" name="Picture 13" descr="Centre for Teaching and Learning,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re for Teaching and Learning, 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036" cy="581500"/>
                        </a:xfrm>
                        <a:prstGeom prst="rect">
                          <a:avLst/>
                        </a:prstGeom>
                        <a:noFill/>
                        <a:ln>
                          <a:noFill/>
                        </a:ln>
                      </pic:spPr>
                    </pic:pic>
                  </a:graphicData>
                </a:graphic>
              </wp:inline>
            </w:drawing>
          </w:r>
        </w:p>
      </w:tc>
    </w:tr>
  </w:tbl>
  <w:p w14:paraId="60121D63" w14:textId="77777777" w:rsidR="00204D8B" w:rsidRPr="00204D8B" w:rsidRDefault="00204D8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236"/>
    <w:multiLevelType w:val="hybridMultilevel"/>
    <w:tmpl w:val="0D908E42"/>
    <w:lvl w:ilvl="0" w:tplc="735AD674">
      <w:start w:val="1"/>
      <w:numFmt w:val="decimal"/>
      <w:lvlText w:val="%1."/>
      <w:lvlJc w:val="left"/>
      <w:pPr>
        <w:ind w:left="720" w:hanging="360"/>
      </w:pPr>
      <w:rPr>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74A26"/>
    <w:multiLevelType w:val="hybridMultilevel"/>
    <w:tmpl w:val="C5FA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70A2"/>
    <w:multiLevelType w:val="hybridMultilevel"/>
    <w:tmpl w:val="E4FA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46BCF"/>
    <w:multiLevelType w:val="multilevel"/>
    <w:tmpl w:val="84F05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05C5F"/>
    <w:multiLevelType w:val="multilevel"/>
    <w:tmpl w:val="C42C8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E0761"/>
    <w:multiLevelType w:val="hybridMultilevel"/>
    <w:tmpl w:val="ACF22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7C4B61"/>
    <w:multiLevelType w:val="multilevel"/>
    <w:tmpl w:val="01206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81C79"/>
    <w:multiLevelType w:val="hybridMultilevel"/>
    <w:tmpl w:val="070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9EA80"/>
    <w:multiLevelType w:val="hybridMultilevel"/>
    <w:tmpl w:val="D9CABF64"/>
    <w:lvl w:ilvl="0" w:tplc="EA380DB2">
      <w:start w:val="1"/>
      <w:numFmt w:val="bullet"/>
      <w:lvlText w:val=""/>
      <w:lvlJc w:val="left"/>
      <w:pPr>
        <w:ind w:left="720" w:hanging="360"/>
      </w:pPr>
      <w:rPr>
        <w:rFonts w:ascii="Symbol" w:hAnsi="Symbol" w:hint="default"/>
      </w:rPr>
    </w:lvl>
    <w:lvl w:ilvl="1" w:tplc="B5B2FA38">
      <w:start w:val="1"/>
      <w:numFmt w:val="bullet"/>
      <w:lvlText w:val="o"/>
      <w:lvlJc w:val="left"/>
      <w:pPr>
        <w:ind w:left="1440" w:hanging="360"/>
      </w:pPr>
      <w:rPr>
        <w:rFonts w:ascii="Courier New" w:hAnsi="Courier New" w:hint="default"/>
      </w:rPr>
    </w:lvl>
    <w:lvl w:ilvl="2" w:tplc="C0064EDA">
      <w:start w:val="1"/>
      <w:numFmt w:val="bullet"/>
      <w:lvlText w:val=""/>
      <w:lvlJc w:val="left"/>
      <w:pPr>
        <w:ind w:left="2160" w:hanging="360"/>
      </w:pPr>
      <w:rPr>
        <w:rFonts w:ascii="Wingdings" w:hAnsi="Wingdings" w:hint="default"/>
      </w:rPr>
    </w:lvl>
    <w:lvl w:ilvl="3" w:tplc="8AC07ED4">
      <w:start w:val="1"/>
      <w:numFmt w:val="bullet"/>
      <w:lvlText w:val=""/>
      <w:lvlJc w:val="left"/>
      <w:pPr>
        <w:ind w:left="2880" w:hanging="360"/>
      </w:pPr>
      <w:rPr>
        <w:rFonts w:ascii="Symbol" w:hAnsi="Symbol" w:hint="default"/>
      </w:rPr>
    </w:lvl>
    <w:lvl w:ilvl="4" w:tplc="1F0A2FFA">
      <w:start w:val="1"/>
      <w:numFmt w:val="bullet"/>
      <w:lvlText w:val="o"/>
      <w:lvlJc w:val="left"/>
      <w:pPr>
        <w:ind w:left="3600" w:hanging="360"/>
      </w:pPr>
      <w:rPr>
        <w:rFonts w:ascii="Courier New" w:hAnsi="Courier New" w:hint="default"/>
      </w:rPr>
    </w:lvl>
    <w:lvl w:ilvl="5" w:tplc="12BAEB66">
      <w:start w:val="1"/>
      <w:numFmt w:val="bullet"/>
      <w:lvlText w:val=""/>
      <w:lvlJc w:val="left"/>
      <w:pPr>
        <w:ind w:left="4320" w:hanging="360"/>
      </w:pPr>
      <w:rPr>
        <w:rFonts w:ascii="Wingdings" w:hAnsi="Wingdings" w:hint="default"/>
      </w:rPr>
    </w:lvl>
    <w:lvl w:ilvl="6" w:tplc="4E28B294">
      <w:start w:val="1"/>
      <w:numFmt w:val="bullet"/>
      <w:lvlText w:val=""/>
      <w:lvlJc w:val="left"/>
      <w:pPr>
        <w:ind w:left="5040" w:hanging="360"/>
      </w:pPr>
      <w:rPr>
        <w:rFonts w:ascii="Symbol" w:hAnsi="Symbol" w:hint="default"/>
      </w:rPr>
    </w:lvl>
    <w:lvl w:ilvl="7" w:tplc="585AF19E">
      <w:start w:val="1"/>
      <w:numFmt w:val="bullet"/>
      <w:lvlText w:val="o"/>
      <w:lvlJc w:val="left"/>
      <w:pPr>
        <w:ind w:left="5760" w:hanging="360"/>
      </w:pPr>
      <w:rPr>
        <w:rFonts w:ascii="Courier New" w:hAnsi="Courier New" w:hint="default"/>
      </w:rPr>
    </w:lvl>
    <w:lvl w:ilvl="8" w:tplc="BD9EFE12">
      <w:start w:val="1"/>
      <w:numFmt w:val="bullet"/>
      <w:lvlText w:val=""/>
      <w:lvlJc w:val="left"/>
      <w:pPr>
        <w:ind w:left="6480" w:hanging="360"/>
      </w:pPr>
      <w:rPr>
        <w:rFonts w:ascii="Wingdings" w:hAnsi="Wingdings" w:hint="default"/>
      </w:rPr>
    </w:lvl>
  </w:abstractNum>
  <w:abstractNum w:abstractNumId="9" w15:restartNumberingAfterBreak="0">
    <w:nsid w:val="39A9416A"/>
    <w:multiLevelType w:val="multilevel"/>
    <w:tmpl w:val="86F609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93187"/>
    <w:multiLevelType w:val="hybridMultilevel"/>
    <w:tmpl w:val="9B22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2C18E7"/>
    <w:multiLevelType w:val="hybridMultilevel"/>
    <w:tmpl w:val="01B24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4C2D0C"/>
    <w:multiLevelType w:val="hybridMultilevel"/>
    <w:tmpl w:val="21506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501F4F"/>
    <w:multiLevelType w:val="hybridMultilevel"/>
    <w:tmpl w:val="AE047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FC015C"/>
    <w:multiLevelType w:val="hybridMultilevel"/>
    <w:tmpl w:val="8DD2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C646A3"/>
    <w:multiLevelType w:val="multilevel"/>
    <w:tmpl w:val="52AAD4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715C9"/>
    <w:multiLevelType w:val="hybridMultilevel"/>
    <w:tmpl w:val="CA86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C22620"/>
    <w:multiLevelType w:val="hybridMultilevel"/>
    <w:tmpl w:val="5FC6C768"/>
    <w:lvl w:ilvl="0" w:tplc="6B66B1B6">
      <w:start w:val="1"/>
      <w:numFmt w:val="bullet"/>
      <w:pStyle w:val="ListParagraph"/>
      <w:lvlText w:val="•"/>
      <w:lvlJc w:val="left"/>
      <w:pPr>
        <w:ind w:left="644" w:hanging="360"/>
      </w:pPr>
      <w:rPr>
        <w:rFonts w:ascii="Arial" w:hAnsi="Arial" w:hint="default"/>
        <w:caps w:val="0"/>
        <w:color w:val="002147"/>
        <w:sz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FE7196"/>
    <w:multiLevelType w:val="hybridMultilevel"/>
    <w:tmpl w:val="CAE0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957BC"/>
    <w:multiLevelType w:val="multilevel"/>
    <w:tmpl w:val="1FA0A4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5260268">
    <w:abstractNumId w:val="8"/>
  </w:num>
  <w:num w:numId="2" w16cid:durableId="1724331520">
    <w:abstractNumId w:val="17"/>
  </w:num>
  <w:num w:numId="3" w16cid:durableId="476844082">
    <w:abstractNumId w:val="12"/>
  </w:num>
  <w:num w:numId="4" w16cid:durableId="2076662601">
    <w:abstractNumId w:val="4"/>
  </w:num>
  <w:num w:numId="5" w16cid:durableId="747842986">
    <w:abstractNumId w:val="14"/>
  </w:num>
  <w:num w:numId="6" w16cid:durableId="397901228">
    <w:abstractNumId w:val="5"/>
  </w:num>
  <w:num w:numId="7" w16cid:durableId="1557857883">
    <w:abstractNumId w:val="2"/>
  </w:num>
  <w:num w:numId="8" w16cid:durableId="546527123">
    <w:abstractNumId w:val="7"/>
  </w:num>
  <w:num w:numId="9" w16cid:durableId="420837780">
    <w:abstractNumId w:val="16"/>
  </w:num>
  <w:num w:numId="10" w16cid:durableId="2025669928">
    <w:abstractNumId w:val="3"/>
  </w:num>
  <w:num w:numId="11" w16cid:durableId="1891258941">
    <w:abstractNumId w:val="15"/>
  </w:num>
  <w:num w:numId="12" w16cid:durableId="943464249">
    <w:abstractNumId w:val="6"/>
  </w:num>
  <w:num w:numId="13" w16cid:durableId="1168985146">
    <w:abstractNumId w:val="9"/>
  </w:num>
  <w:num w:numId="14" w16cid:durableId="1701084400">
    <w:abstractNumId w:val="19"/>
  </w:num>
  <w:num w:numId="15" w16cid:durableId="665477232">
    <w:abstractNumId w:val="11"/>
  </w:num>
  <w:num w:numId="16" w16cid:durableId="517280574">
    <w:abstractNumId w:val="10"/>
  </w:num>
  <w:num w:numId="17" w16cid:durableId="1893037186">
    <w:abstractNumId w:val="18"/>
  </w:num>
  <w:num w:numId="18" w16cid:durableId="752239995">
    <w:abstractNumId w:val="1"/>
  </w:num>
  <w:num w:numId="19" w16cid:durableId="1587036867">
    <w:abstractNumId w:val="13"/>
  </w:num>
  <w:num w:numId="20" w16cid:durableId="7713225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EzNDIxMDI3MTFV0lEKTi0uzszPAymwqAUAytu3MiwAAAA="/>
  </w:docVars>
  <w:rsids>
    <w:rsidRoot w:val="00AA585B"/>
    <w:rsid w:val="00001F6A"/>
    <w:rsid w:val="00011595"/>
    <w:rsid w:val="00056919"/>
    <w:rsid w:val="00081C4A"/>
    <w:rsid w:val="0009487B"/>
    <w:rsid w:val="00095E95"/>
    <w:rsid w:val="000A37D4"/>
    <w:rsid w:val="000A61D0"/>
    <w:rsid w:val="000C02CD"/>
    <w:rsid w:val="000C0C6E"/>
    <w:rsid w:val="000E6C58"/>
    <w:rsid w:val="000F0B12"/>
    <w:rsid w:val="001039EC"/>
    <w:rsid w:val="00116F0D"/>
    <w:rsid w:val="001417B7"/>
    <w:rsid w:val="00142289"/>
    <w:rsid w:val="001536C5"/>
    <w:rsid w:val="00172E0D"/>
    <w:rsid w:val="001847B9"/>
    <w:rsid w:val="001B006B"/>
    <w:rsid w:val="00203344"/>
    <w:rsid w:val="00204D8B"/>
    <w:rsid w:val="00242703"/>
    <w:rsid w:val="00266FB5"/>
    <w:rsid w:val="00297DE5"/>
    <w:rsid w:val="002B6707"/>
    <w:rsid w:val="002D5FD4"/>
    <w:rsid w:val="002E02D2"/>
    <w:rsid w:val="002F4692"/>
    <w:rsid w:val="002F5DEC"/>
    <w:rsid w:val="00314655"/>
    <w:rsid w:val="00317715"/>
    <w:rsid w:val="003314E2"/>
    <w:rsid w:val="00342463"/>
    <w:rsid w:val="00375A27"/>
    <w:rsid w:val="003912CD"/>
    <w:rsid w:val="00397A08"/>
    <w:rsid w:val="003F1052"/>
    <w:rsid w:val="00450A08"/>
    <w:rsid w:val="004B4441"/>
    <w:rsid w:val="004D0C3C"/>
    <w:rsid w:val="004F1417"/>
    <w:rsid w:val="0051305B"/>
    <w:rsid w:val="005330EA"/>
    <w:rsid w:val="00543786"/>
    <w:rsid w:val="00560452"/>
    <w:rsid w:val="005614F8"/>
    <w:rsid w:val="00573F55"/>
    <w:rsid w:val="00590C1C"/>
    <w:rsid w:val="005A53E7"/>
    <w:rsid w:val="005F71F5"/>
    <w:rsid w:val="0062243B"/>
    <w:rsid w:val="00652D1B"/>
    <w:rsid w:val="00674607"/>
    <w:rsid w:val="00683618"/>
    <w:rsid w:val="006D0654"/>
    <w:rsid w:val="006D59D6"/>
    <w:rsid w:val="006F101D"/>
    <w:rsid w:val="00704471"/>
    <w:rsid w:val="007122B0"/>
    <w:rsid w:val="007353BE"/>
    <w:rsid w:val="00742E3B"/>
    <w:rsid w:val="007715BC"/>
    <w:rsid w:val="0077701E"/>
    <w:rsid w:val="00794524"/>
    <w:rsid w:val="00795CFB"/>
    <w:rsid w:val="00796BD1"/>
    <w:rsid w:val="007B10A8"/>
    <w:rsid w:val="007B2DFC"/>
    <w:rsid w:val="007B6589"/>
    <w:rsid w:val="007E0D04"/>
    <w:rsid w:val="007E2602"/>
    <w:rsid w:val="00825AF1"/>
    <w:rsid w:val="0082631F"/>
    <w:rsid w:val="008605FB"/>
    <w:rsid w:val="00870494"/>
    <w:rsid w:val="00870F3C"/>
    <w:rsid w:val="0088492A"/>
    <w:rsid w:val="008849D4"/>
    <w:rsid w:val="00890044"/>
    <w:rsid w:val="008B3B54"/>
    <w:rsid w:val="008D65E7"/>
    <w:rsid w:val="008F3626"/>
    <w:rsid w:val="0090174B"/>
    <w:rsid w:val="0091067C"/>
    <w:rsid w:val="009972D3"/>
    <w:rsid w:val="009D2A43"/>
    <w:rsid w:val="009E4ECA"/>
    <w:rsid w:val="009F7B79"/>
    <w:rsid w:val="00A236E3"/>
    <w:rsid w:val="00A262B2"/>
    <w:rsid w:val="00A61F3E"/>
    <w:rsid w:val="00A62419"/>
    <w:rsid w:val="00A62DCF"/>
    <w:rsid w:val="00A82BF3"/>
    <w:rsid w:val="00A9781A"/>
    <w:rsid w:val="00AA0E94"/>
    <w:rsid w:val="00AA585B"/>
    <w:rsid w:val="00AC57FD"/>
    <w:rsid w:val="00AD1968"/>
    <w:rsid w:val="00AE100D"/>
    <w:rsid w:val="00AE2D10"/>
    <w:rsid w:val="00AF2A16"/>
    <w:rsid w:val="00AF4B40"/>
    <w:rsid w:val="00B16BF5"/>
    <w:rsid w:val="00B60351"/>
    <w:rsid w:val="00B626FA"/>
    <w:rsid w:val="00B72727"/>
    <w:rsid w:val="00B81609"/>
    <w:rsid w:val="00B85F0A"/>
    <w:rsid w:val="00B944FB"/>
    <w:rsid w:val="00BA651E"/>
    <w:rsid w:val="00BA7E3F"/>
    <w:rsid w:val="00BB2E35"/>
    <w:rsid w:val="00BD2F3D"/>
    <w:rsid w:val="00C03367"/>
    <w:rsid w:val="00C11FB5"/>
    <w:rsid w:val="00C20CFB"/>
    <w:rsid w:val="00C371F2"/>
    <w:rsid w:val="00C77FCA"/>
    <w:rsid w:val="00C86F04"/>
    <w:rsid w:val="00C903D2"/>
    <w:rsid w:val="00CA01C6"/>
    <w:rsid w:val="00CB192B"/>
    <w:rsid w:val="00CB57FB"/>
    <w:rsid w:val="00CE64B1"/>
    <w:rsid w:val="00D00491"/>
    <w:rsid w:val="00D0450E"/>
    <w:rsid w:val="00D07A74"/>
    <w:rsid w:val="00D21AF3"/>
    <w:rsid w:val="00D324B8"/>
    <w:rsid w:val="00D41701"/>
    <w:rsid w:val="00D52355"/>
    <w:rsid w:val="00D5343C"/>
    <w:rsid w:val="00D821BF"/>
    <w:rsid w:val="00D83962"/>
    <w:rsid w:val="00D87262"/>
    <w:rsid w:val="00D92DCD"/>
    <w:rsid w:val="00DA18B4"/>
    <w:rsid w:val="00DB04E4"/>
    <w:rsid w:val="00DE302B"/>
    <w:rsid w:val="00DE5F8A"/>
    <w:rsid w:val="00DF3977"/>
    <w:rsid w:val="00DF72E8"/>
    <w:rsid w:val="00DF7D9E"/>
    <w:rsid w:val="00E03D95"/>
    <w:rsid w:val="00E44845"/>
    <w:rsid w:val="00E551C0"/>
    <w:rsid w:val="00E73721"/>
    <w:rsid w:val="00E74541"/>
    <w:rsid w:val="00E966EB"/>
    <w:rsid w:val="00EA0A92"/>
    <w:rsid w:val="00EC02A6"/>
    <w:rsid w:val="00EC43DC"/>
    <w:rsid w:val="00EC4BE9"/>
    <w:rsid w:val="00ED5063"/>
    <w:rsid w:val="00EF08F2"/>
    <w:rsid w:val="00EF7BA9"/>
    <w:rsid w:val="00F23432"/>
    <w:rsid w:val="00F51B73"/>
    <w:rsid w:val="00F978F7"/>
    <w:rsid w:val="00FE6688"/>
    <w:rsid w:val="00FF7997"/>
    <w:rsid w:val="07A50DBD"/>
    <w:rsid w:val="14921157"/>
    <w:rsid w:val="15B370B5"/>
    <w:rsid w:val="17659A39"/>
    <w:rsid w:val="19016A9A"/>
    <w:rsid w:val="1DD4DBBD"/>
    <w:rsid w:val="1F70AC1E"/>
    <w:rsid w:val="236BCF37"/>
    <w:rsid w:val="31AAC4BF"/>
    <w:rsid w:val="39D58AC6"/>
    <w:rsid w:val="3A084CC4"/>
    <w:rsid w:val="3DC066FA"/>
    <w:rsid w:val="3F8162B9"/>
    <w:rsid w:val="40DA0247"/>
    <w:rsid w:val="4691CCF6"/>
    <w:rsid w:val="48381793"/>
    <w:rsid w:val="4B755995"/>
    <w:rsid w:val="4E30ABE6"/>
    <w:rsid w:val="53B417FD"/>
    <w:rsid w:val="5AC0430F"/>
    <w:rsid w:val="5FCC0865"/>
    <w:rsid w:val="627A9245"/>
    <w:rsid w:val="75AEBD1A"/>
    <w:rsid w:val="7646F5B9"/>
    <w:rsid w:val="76F8175B"/>
    <w:rsid w:val="781E232A"/>
    <w:rsid w:val="79FA70B0"/>
    <w:rsid w:val="7B1BD00E"/>
    <w:rsid w:val="7BCB887E"/>
    <w:rsid w:val="7E51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F5FC1"/>
  <w15:docId w15:val="{B44DADC6-304E-4CC2-8BEB-044D41CD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6"/>
        <w:szCs w:val="26"/>
        <w:lang w:val="en-GB"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3C"/>
    <w:pPr>
      <w:spacing w:after="120"/>
    </w:pPr>
  </w:style>
  <w:style w:type="paragraph" w:styleId="Heading1">
    <w:name w:val="heading 1"/>
    <w:basedOn w:val="Normal"/>
    <w:next w:val="Normal"/>
    <w:link w:val="Heading1Char"/>
    <w:uiPriority w:val="9"/>
    <w:qFormat/>
    <w:rsid w:val="00BD2F3D"/>
    <w:pPr>
      <w:keepNext/>
      <w:keepLines/>
      <w:spacing w:before="480" w:line="240" w:lineRule="auto"/>
      <w:outlineLvl w:val="0"/>
    </w:pPr>
    <w:rPr>
      <w:rFonts w:eastAsiaTheme="majorEastAsia" w:cstheme="majorBidi"/>
      <w:b/>
      <w:bCs/>
      <w:color w:val="002147"/>
      <w:sz w:val="44"/>
      <w:szCs w:val="28"/>
    </w:rPr>
  </w:style>
  <w:style w:type="paragraph" w:styleId="Heading2">
    <w:name w:val="heading 2"/>
    <w:basedOn w:val="Normal"/>
    <w:next w:val="Normal"/>
    <w:link w:val="Heading2Char"/>
    <w:uiPriority w:val="9"/>
    <w:unhideWhenUsed/>
    <w:qFormat/>
    <w:rsid w:val="00BD2F3D"/>
    <w:pPr>
      <w:keepNext/>
      <w:keepLines/>
      <w:spacing w:before="240" w:line="240" w:lineRule="auto"/>
      <w:outlineLvl w:val="1"/>
    </w:pPr>
    <w:rPr>
      <w:rFonts w:eastAsiaTheme="majorEastAsia" w:cstheme="majorBidi"/>
      <w:b/>
      <w:bCs/>
      <w:color w:val="002147"/>
      <w:sz w:val="36"/>
      <w:szCs w:val="28"/>
    </w:rPr>
  </w:style>
  <w:style w:type="paragraph" w:styleId="Heading3">
    <w:name w:val="heading 3"/>
    <w:basedOn w:val="Normal"/>
    <w:next w:val="Normal"/>
    <w:link w:val="Heading3Char"/>
    <w:uiPriority w:val="9"/>
    <w:unhideWhenUsed/>
    <w:qFormat/>
    <w:rsid w:val="00E44845"/>
    <w:pPr>
      <w:keepNext/>
      <w:keepLines/>
      <w:spacing w:before="240" w:line="240" w:lineRule="auto"/>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E44845"/>
    <w:pPr>
      <w:keepNext/>
      <w:keepLines/>
      <w:spacing w:before="240" w:line="240" w:lineRule="auto"/>
      <w:outlineLvl w:val="3"/>
    </w:pPr>
    <w:rPr>
      <w:rFonts w:eastAsiaTheme="majorEastAsia" w:cstheme="majorBidi"/>
      <w:b/>
      <w:bCs/>
      <w:iCs/>
      <w:color w:val="002147"/>
    </w:rPr>
  </w:style>
  <w:style w:type="paragraph" w:styleId="Heading5">
    <w:name w:val="heading 5"/>
    <w:basedOn w:val="Normal"/>
    <w:next w:val="Normal"/>
    <w:link w:val="Heading5Char"/>
    <w:uiPriority w:val="9"/>
    <w:semiHidden/>
    <w:unhideWhenUsed/>
    <w:qFormat/>
    <w:rsid w:val="008D65E7"/>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B1"/>
  </w:style>
  <w:style w:type="paragraph" w:styleId="Footer">
    <w:name w:val="footer"/>
    <w:basedOn w:val="Normal"/>
    <w:link w:val="FooterChar"/>
    <w:uiPriority w:val="99"/>
    <w:unhideWhenUsed/>
    <w:rsid w:val="00BA651E"/>
    <w:pPr>
      <w:tabs>
        <w:tab w:val="center" w:pos="4513"/>
        <w:tab w:val="right" w:pos="9026"/>
      </w:tabs>
      <w:spacing w:after="0" w:line="240" w:lineRule="auto"/>
      <w:jc w:val="right"/>
    </w:pPr>
    <w:rPr>
      <w:rFonts w:cs="Arial"/>
      <w:szCs w:val="20"/>
    </w:rPr>
  </w:style>
  <w:style w:type="character" w:customStyle="1" w:styleId="FooterChar">
    <w:name w:val="Footer Char"/>
    <w:basedOn w:val="DefaultParagraphFont"/>
    <w:link w:val="Footer"/>
    <w:uiPriority w:val="99"/>
    <w:rsid w:val="00BA651E"/>
    <w:rPr>
      <w:rFonts w:ascii="Arial" w:hAnsi="Arial" w:cs="Arial"/>
      <w:sz w:val="26"/>
      <w:szCs w:val="20"/>
    </w:rPr>
  </w:style>
  <w:style w:type="paragraph" w:styleId="BalloonText">
    <w:name w:val="Balloon Text"/>
    <w:basedOn w:val="Normal"/>
    <w:link w:val="BalloonTextChar"/>
    <w:uiPriority w:val="99"/>
    <w:semiHidden/>
    <w:unhideWhenUsed/>
    <w:rsid w:val="00CE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1"/>
    <w:rPr>
      <w:rFonts w:ascii="Tahoma" w:hAnsi="Tahoma" w:cs="Tahoma"/>
      <w:sz w:val="16"/>
      <w:szCs w:val="16"/>
    </w:rPr>
  </w:style>
  <w:style w:type="character" w:customStyle="1" w:styleId="Heading1Char">
    <w:name w:val="Heading 1 Char"/>
    <w:basedOn w:val="DefaultParagraphFont"/>
    <w:link w:val="Heading1"/>
    <w:uiPriority w:val="9"/>
    <w:rsid w:val="00BD2F3D"/>
    <w:rPr>
      <w:rFonts w:ascii="Arial" w:eastAsiaTheme="majorEastAsia" w:hAnsi="Arial" w:cstheme="majorBidi"/>
      <w:b/>
      <w:bCs/>
      <w:color w:val="002147"/>
      <w:sz w:val="44"/>
      <w:szCs w:val="28"/>
    </w:rPr>
  </w:style>
  <w:style w:type="character" w:customStyle="1" w:styleId="Heading2Char">
    <w:name w:val="Heading 2 Char"/>
    <w:basedOn w:val="DefaultParagraphFont"/>
    <w:link w:val="Heading2"/>
    <w:uiPriority w:val="9"/>
    <w:rsid w:val="00BD2F3D"/>
    <w:rPr>
      <w:rFonts w:ascii="Arial" w:eastAsiaTheme="majorEastAsia" w:hAnsi="Arial" w:cstheme="majorBidi"/>
      <w:b/>
      <w:bCs/>
      <w:color w:val="002147"/>
      <w:sz w:val="36"/>
      <w:szCs w:val="28"/>
    </w:rPr>
  </w:style>
  <w:style w:type="character" w:customStyle="1" w:styleId="Heading3Char">
    <w:name w:val="Heading 3 Char"/>
    <w:basedOn w:val="DefaultParagraphFont"/>
    <w:link w:val="Heading3"/>
    <w:uiPriority w:val="9"/>
    <w:rsid w:val="00E44845"/>
    <w:rPr>
      <w:rFonts w:ascii="Arial" w:eastAsiaTheme="majorEastAsia" w:hAnsi="Arial" w:cs="Arial"/>
      <w:b/>
      <w:bCs/>
      <w:color w:val="002147"/>
      <w:sz w:val="30"/>
      <w:szCs w:val="28"/>
    </w:rPr>
  </w:style>
  <w:style w:type="paragraph" w:styleId="NoSpacing">
    <w:name w:val="No Spacing"/>
    <w:basedOn w:val="Normal"/>
    <w:uiPriority w:val="1"/>
    <w:rsid w:val="00E44845"/>
    <w:pPr>
      <w:spacing w:after="0" w:line="240" w:lineRule="auto"/>
    </w:pPr>
  </w:style>
  <w:style w:type="character" w:customStyle="1" w:styleId="Heading4Char">
    <w:name w:val="Heading 4 Char"/>
    <w:basedOn w:val="DefaultParagraphFont"/>
    <w:link w:val="Heading4"/>
    <w:uiPriority w:val="9"/>
    <w:rsid w:val="00E44845"/>
    <w:rPr>
      <w:rFonts w:ascii="Arial" w:eastAsiaTheme="majorEastAsia" w:hAnsi="Arial" w:cstheme="majorBidi"/>
      <w:b/>
      <w:bCs/>
      <w:iCs/>
      <w:color w:val="002147"/>
      <w:sz w:val="26"/>
    </w:rPr>
  </w:style>
  <w:style w:type="table" w:styleId="TableGrid">
    <w:name w:val="Table Grid"/>
    <w:basedOn w:val="TableNormal"/>
    <w:uiPriority w:val="59"/>
    <w:rsid w:val="00B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FB"/>
    <w:rPr>
      <w:color w:val="0E2345" w:themeColor="hyperlink"/>
      <w:u w:val="single"/>
    </w:rPr>
  </w:style>
  <w:style w:type="character" w:styleId="FollowedHyperlink">
    <w:name w:val="FollowedHyperlink"/>
    <w:basedOn w:val="DefaultParagraphFont"/>
    <w:uiPriority w:val="99"/>
    <w:semiHidden/>
    <w:unhideWhenUsed/>
    <w:rsid w:val="005A53E7"/>
    <w:rPr>
      <w:color w:val="0E2345" w:themeColor="followedHyperlink"/>
      <w:u w:val="single"/>
    </w:rPr>
  </w:style>
  <w:style w:type="paragraph" w:styleId="ListParagraph">
    <w:name w:val="List Paragraph"/>
    <w:basedOn w:val="Normal"/>
    <w:uiPriority w:val="34"/>
    <w:qFormat/>
    <w:rsid w:val="008D65E7"/>
    <w:pPr>
      <w:numPr>
        <w:numId w:val="2"/>
      </w:numPr>
      <w:spacing w:before="120"/>
      <w:contextualSpacing/>
    </w:pPr>
  </w:style>
  <w:style w:type="paragraph" w:styleId="Title">
    <w:name w:val="Title"/>
    <w:basedOn w:val="Normal"/>
    <w:next w:val="Normal"/>
    <w:link w:val="TitleChar"/>
    <w:uiPriority w:val="10"/>
    <w:qFormat/>
    <w:rsid w:val="00E44845"/>
    <w:pPr>
      <w:spacing w:before="360" w:after="240" w:line="240" w:lineRule="auto"/>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E44845"/>
    <w:rPr>
      <w:rFonts w:ascii="Arial" w:eastAsiaTheme="majorEastAsia" w:hAnsi="Arial" w:cstheme="majorBidi"/>
      <w:b/>
      <w:color w:val="002147"/>
      <w:spacing w:val="-10"/>
      <w:kern w:val="28"/>
      <w:sz w:val="56"/>
      <w:szCs w:val="56"/>
    </w:rPr>
  </w:style>
  <w:style w:type="paragraph" w:customStyle="1" w:styleId="HeaderTop">
    <w:name w:val="Header Top"/>
    <w:basedOn w:val="Normal"/>
    <w:link w:val="HeaderTopChar"/>
    <w:rsid w:val="000F0B12"/>
    <w:pPr>
      <w:spacing w:before="60" w:after="0" w:line="240" w:lineRule="auto"/>
    </w:pPr>
    <w:rPr>
      <w:rFonts w:cs="Times New Roman"/>
      <w:b/>
      <w:color w:val="002147"/>
      <w:sz w:val="32"/>
    </w:rPr>
  </w:style>
  <w:style w:type="paragraph" w:customStyle="1" w:styleId="HeaderBottom">
    <w:name w:val="Header Bottom"/>
    <w:basedOn w:val="Normal"/>
    <w:link w:val="HeaderBottomChar"/>
    <w:rsid w:val="000F0B12"/>
    <w:pPr>
      <w:spacing w:before="60" w:after="0" w:line="240" w:lineRule="auto"/>
    </w:pPr>
    <w:rPr>
      <w:rFonts w:cs="Times New Roman"/>
      <w:color w:val="002147"/>
      <w:sz w:val="24"/>
    </w:rPr>
  </w:style>
  <w:style w:type="character" w:customStyle="1" w:styleId="HeaderTopChar">
    <w:name w:val="Header Top Char"/>
    <w:basedOn w:val="DefaultParagraphFont"/>
    <w:link w:val="HeaderTop"/>
    <w:rsid w:val="000F0B12"/>
    <w:rPr>
      <w:rFonts w:ascii="Arial" w:hAnsi="Arial" w:cs="Times New Roman"/>
      <w:b/>
      <w:color w:val="002147"/>
      <w:sz w:val="32"/>
    </w:rPr>
  </w:style>
  <w:style w:type="character" w:customStyle="1" w:styleId="HeaderBottomChar">
    <w:name w:val="Header Bottom Char"/>
    <w:basedOn w:val="DefaultParagraphFont"/>
    <w:link w:val="HeaderBottom"/>
    <w:rsid w:val="000F0B12"/>
    <w:rPr>
      <w:rFonts w:ascii="Arial" w:hAnsi="Arial" w:cs="Times New Roman"/>
      <w:color w:val="002147"/>
      <w:sz w:val="24"/>
    </w:rPr>
  </w:style>
  <w:style w:type="character" w:styleId="UnresolvedMention">
    <w:name w:val="Unresolved Mention"/>
    <w:basedOn w:val="DefaultParagraphFont"/>
    <w:uiPriority w:val="99"/>
    <w:semiHidden/>
    <w:unhideWhenUsed/>
    <w:rsid w:val="00375A27"/>
    <w:rPr>
      <w:color w:val="605E5C"/>
      <w:shd w:val="clear" w:color="auto" w:fill="E1DFDD"/>
    </w:rPr>
  </w:style>
  <w:style w:type="table" w:styleId="ListTable4-Accent1">
    <w:name w:val="List Table 4 Accent 1"/>
    <w:basedOn w:val="TableNormal"/>
    <w:uiPriority w:val="49"/>
    <w:rsid w:val="00D0450E"/>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tblBorders>
    </w:tblPr>
    <w:tblStylePr w:type="firstRow">
      <w:rPr>
        <w:b/>
        <w:bCs/>
        <w:color w:val="FFFFFF" w:themeColor="background1"/>
      </w:rPr>
      <w:tblPr/>
      <w:tcPr>
        <w:shd w:val="clear" w:color="auto" w:fill="002060"/>
      </w:tcPr>
    </w:tblStylePr>
    <w:tblStylePr w:type="lastRow">
      <w:rPr>
        <w:b/>
        <w:bCs/>
      </w:rPr>
      <w:tblPr/>
      <w:tcPr>
        <w:tcBorders>
          <w:top w:val="double" w:sz="4" w:space="0" w:color="2B6AD2" w:themeColor="accent1" w:themeTint="99"/>
        </w:tcBorders>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character" w:customStyle="1" w:styleId="Heading5Char">
    <w:name w:val="Heading 5 Char"/>
    <w:basedOn w:val="DefaultParagraphFont"/>
    <w:link w:val="Heading5"/>
    <w:uiPriority w:val="9"/>
    <w:semiHidden/>
    <w:rsid w:val="008D65E7"/>
    <w:rPr>
      <w:rFonts w:eastAsiaTheme="majorEastAsia" w:cstheme="majorBidi"/>
      <w:b/>
      <w:sz w:val="26"/>
    </w:rPr>
  </w:style>
  <w:style w:type="paragraph" w:styleId="Quote">
    <w:name w:val="Quote"/>
    <w:basedOn w:val="Normal"/>
    <w:next w:val="Normal"/>
    <w:link w:val="QuoteChar"/>
    <w:uiPriority w:val="29"/>
    <w:qFormat/>
    <w:rsid w:val="00450A08"/>
    <w:pPr>
      <w:spacing w:before="180" w:after="180"/>
      <w:ind w:left="454" w:right="454"/>
    </w:pPr>
    <w:rPr>
      <w:iCs/>
      <w:color w:val="404040" w:themeColor="text1" w:themeTint="BF"/>
    </w:rPr>
  </w:style>
  <w:style w:type="character" w:customStyle="1" w:styleId="QuoteChar">
    <w:name w:val="Quote Char"/>
    <w:basedOn w:val="DefaultParagraphFont"/>
    <w:link w:val="Quote"/>
    <w:uiPriority w:val="29"/>
    <w:rsid w:val="00450A08"/>
    <w:rPr>
      <w:rFonts w:ascii="Arial" w:hAnsi="Arial"/>
      <w:iCs/>
      <w:color w:val="404040" w:themeColor="text1" w:themeTint="BF"/>
      <w:sz w:val="26"/>
    </w:rPr>
  </w:style>
  <w:style w:type="paragraph" w:styleId="IntenseQuote">
    <w:name w:val="Intense Quote"/>
    <w:basedOn w:val="Normal"/>
    <w:next w:val="Normal"/>
    <w:link w:val="IntenseQuoteChar"/>
    <w:uiPriority w:val="30"/>
    <w:qFormat/>
    <w:rsid w:val="000F0B12"/>
    <w:pPr>
      <w:pBdr>
        <w:top w:val="single" w:sz="6" w:space="10" w:color="002147"/>
        <w:bottom w:val="single" w:sz="6" w:space="10" w:color="002147"/>
      </w:pBdr>
      <w:spacing w:before="240" w:after="240"/>
      <w:ind w:left="567" w:right="567"/>
    </w:pPr>
    <w:rPr>
      <w:iCs/>
    </w:rPr>
  </w:style>
  <w:style w:type="character" w:customStyle="1" w:styleId="IntenseQuoteChar">
    <w:name w:val="Intense Quote Char"/>
    <w:basedOn w:val="DefaultParagraphFont"/>
    <w:link w:val="IntenseQuote"/>
    <w:uiPriority w:val="30"/>
    <w:rsid w:val="000F0B12"/>
    <w:rPr>
      <w:rFonts w:ascii="Arial" w:hAnsi="Arial"/>
      <w:iCs/>
      <w:sz w:val="26"/>
    </w:rPr>
  </w:style>
  <w:style w:type="paragraph" w:styleId="Subtitle">
    <w:name w:val="Subtitle"/>
    <w:basedOn w:val="Title"/>
    <w:next w:val="Normal"/>
    <w:link w:val="SubtitleChar"/>
    <w:uiPriority w:val="11"/>
    <w:qFormat/>
    <w:rsid w:val="00FE6688"/>
    <w:pPr>
      <w:numPr>
        <w:ilvl w:val="1"/>
      </w:numPr>
      <w:spacing w:after="160"/>
    </w:pPr>
    <w:rPr>
      <w:rFonts w:eastAsiaTheme="minorEastAsia"/>
      <w:bCs/>
      <w:spacing w:val="0"/>
      <w:kern w:val="32"/>
      <w:sz w:val="32"/>
    </w:rPr>
  </w:style>
  <w:style w:type="character" w:customStyle="1" w:styleId="SubtitleChar">
    <w:name w:val="Subtitle Char"/>
    <w:basedOn w:val="DefaultParagraphFont"/>
    <w:link w:val="Subtitle"/>
    <w:uiPriority w:val="11"/>
    <w:rsid w:val="00FE6688"/>
    <w:rPr>
      <w:rFonts w:ascii="Arial" w:eastAsiaTheme="minorEastAsia" w:hAnsi="Arial" w:cstheme="majorBidi"/>
      <w:b/>
      <w:bCs/>
      <w:color w:val="002147"/>
      <w:kern w:val="32"/>
      <w:sz w:val="32"/>
      <w:szCs w:val="56"/>
    </w:rPr>
  </w:style>
  <w:style w:type="character" w:styleId="Emphasis">
    <w:name w:val="Emphasis"/>
    <w:basedOn w:val="DefaultParagraphFont"/>
    <w:uiPriority w:val="20"/>
    <w:qFormat/>
    <w:rsid w:val="000F0B12"/>
    <w:rPr>
      <w:b/>
      <w:i w:val="0"/>
      <w:iCs/>
    </w:rPr>
  </w:style>
  <w:style w:type="character" w:styleId="IntenseEmphasis">
    <w:name w:val="Intense Emphasis"/>
    <w:basedOn w:val="DefaultParagraphFont"/>
    <w:uiPriority w:val="21"/>
    <w:qFormat/>
    <w:rsid w:val="00BA651E"/>
    <w:rPr>
      <w:b/>
      <w:i w:val="0"/>
      <w:iCs/>
      <w:color w:val="002060"/>
    </w:rPr>
  </w:style>
  <w:style w:type="character" w:styleId="SubtleEmphasis">
    <w:name w:val="Subtle Emphasis"/>
    <w:basedOn w:val="DefaultParagraphFont"/>
    <w:uiPriority w:val="19"/>
    <w:qFormat/>
    <w:rsid w:val="00BA651E"/>
    <w:rPr>
      <w:i w:val="0"/>
      <w:iCs/>
      <w:color w:val="002060"/>
      <w:spacing w:val="6"/>
    </w:rPr>
  </w:style>
  <w:style w:type="paragraph" w:styleId="TOCHeading">
    <w:name w:val="TOC Heading"/>
    <w:basedOn w:val="Heading1"/>
    <w:next w:val="Normal"/>
    <w:uiPriority w:val="39"/>
    <w:unhideWhenUsed/>
    <w:rsid w:val="000F0B12"/>
    <w:pPr>
      <w:spacing w:before="120" w:line="259" w:lineRule="auto"/>
      <w:outlineLvl w:val="9"/>
    </w:pPr>
    <w:rPr>
      <w:bCs w:val="0"/>
      <w:sz w:val="36"/>
      <w:szCs w:val="32"/>
      <w:lang w:val="en-US"/>
    </w:rPr>
  </w:style>
  <w:style w:type="paragraph" w:styleId="TOC1">
    <w:name w:val="toc 1"/>
    <w:basedOn w:val="Normal"/>
    <w:next w:val="Normal"/>
    <w:autoRedefine/>
    <w:uiPriority w:val="39"/>
    <w:unhideWhenUsed/>
    <w:rsid w:val="000F0B12"/>
    <w:pPr>
      <w:keepNext/>
      <w:keepLines/>
      <w:tabs>
        <w:tab w:val="right" w:leader="underscore" w:pos="9016"/>
      </w:tabs>
    </w:pPr>
    <w:rPr>
      <w:b/>
      <w:noProof/>
    </w:rPr>
  </w:style>
  <w:style w:type="paragraph" w:styleId="TOC2">
    <w:name w:val="toc 2"/>
    <w:basedOn w:val="Normal"/>
    <w:next w:val="Normal"/>
    <w:autoRedefine/>
    <w:uiPriority w:val="39"/>
    <w:unhideWhenUsed/>
    <w:rsid w:val="000F0B12"/>
    <w:pPr>
      <w:tabs>
        <w:tab w:val="right" w:leader="underscore" w:pos="8789"/>
      </w:tabs>
      <w:spacing w:after="60" w:line="240" w:lineRule="auto"/>
      <w:ind w:left="170" w:right="170"/>
    </w:pPr>
    <w:rPr>
      <w:noProof/>
      <w:sz w:val="24"/>
    </w:rPr>
  </w:style>
  <w:style w:type="paragraph" w:styleId="TOC3">
    <w:name w:val="toc 3"/>
    <w:basedOn w:val="Normal"/>
    <w:next w:val="Normal"/>
    <w:autoRedefine/>
    <w:uiPriority w:val="39"/>
    <w:unhideWhenUsed/>
    <w:rsid w:val="000F0B12"/>
    <w:pPr>
      <w:tabs>
        <w:tab w:val="right" w:leader="underscore" w:pos="8789"/>
      </w:tabs>
      <w:spacing w:after="0" w:line="240" w:lineRule="auto"/>
      <w:ind w:left="340" w:right="170"/>
    </w:pPr>
    <w:rPr>
      <w:sz w:val="22"/>
    </w:rPr>
  </w:style>
  <w:style w:type="table" w:styleId="GridTable4-Accent1">
    <w:name w:val="Grid Table 4 Accent 1"/>
    <w:basedOn w:val="TableNormal"/>
    <w:uiPriority w:val="49"/>
    <w:rsid w:val="005F71F5"/>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insideV w:val="single" w:sz="4" w:space="0" w:color="2B6AD2" w:themeColor="accent1" w:themeTint="99"/>
      </w:tblBorders>
      <w:tblCellMar>
        <w:top w:w="28" w:type="dxa"/>
        <w:bottom w:w="28" w:type="dxa"/>
      </w:tblCellMar>
    </w:tblPr>
    <w:tblStylePr w:type="firstRow">
      <w:rPr>
        <w:b/>
        <w:bCs/>
        <w:color w:val="FFFFFF" w:themeColor="background1"/>
      </w:rPr>
      <w:tblPr/>
      <w:tcPr>
        <w:tcBorders>
          <w:top w:val="single" w:sz="4" w:space="0" w:color="0E2345" w:themeColor="accent1"/>
          <w:left w:val="single" w:sz="4" w:space="0" w:color="0E2345" w:themeColor="accent1"/>
          <w:bottom w:val="single" w:sz="4" w:space="0" w:color="0E2345" w:themeColor="accent1"/>
          <w:right w:val="single" w:sz="4" w:space="0" w:color="0E2345" w:themeColor="accent1"/>
          <w:insideH w:val="nil"/>
          <w:insideV w:val="nil"/>
        </w:tcBorders>
        <w:shd w:val="clear" w:color="auto" w:fill="0E2345" w:themeFill="accent1"/>
      </w:tcPr>
    </w:tblStylePr>
    <w:tblStylePr w:type="lastRow">
      <w:rPr>
        <w:b/>
        <w:bCs/>
      </w:rPr>
      <w:tblPr/>
      <w:tcPr>
        <w:tcBorders>
          <w:top w:val="double" w:sz="4" w:space="0" w:color="0E2345" w:themeColor="accent1"/>
        </w:tcBorders>
      </w:tcPr>
    </w:tblStylePr>
    <w:tblStylePr w:type="firstCol">
      <w:rPr>
        <w:b w:val="0"/>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table" w:styleId="GridTable5Dark-Accent2">
    <w:name w:val="Grid Table 5 Dark Accent 2"/>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D4" w:themeFill="accent2" w:themeFillTint="33"/>
    </w:tcPr>
    <w:tblStylePr w:type="firstRow">
      <w:rPr>
        <w:b/>
        <w:bCs/>
        <w:color w:val="FFFFFF" w:themeColor="background1"/>
      </w:rPr>
      <w:tblPr/>
      <w:tcPr>
        <w:shd w:val="clear" w:color="auto" w:fill="BE4312" w:themeFill="accent2" w:themeFillShade="BF"/>
      </w:tcPr>
    </w:tblStylePr>
    <w:tblStylePr w:type="lastRow">
      <w:rPr>
        <w:b/>
        <w:bCs/>
        <w:color w:val="FFFFFF" w:themeColor="background1"/>
      </w:rPr>
      <w:tblPr/>
      <w:tcPr>
        <w:shd w:val="clear" w:color="auto" w:fill="BE4312" w:themeFill="accent2" w:themeFillShade="BF"/>
      </w:tcPr>
    </w:tblStylePr>
    <w:tblStylePr w:type="firstCol">
      <w:rPr>
        <w:b/>
        <w:bCs/>
        <w:color w:val="FFFFFF" w:themeColor="background1"/>
      </w:rPr>
      <w:tblPr/>
      <w:tcPr>
        <w:shd w:val="clear" w:color="auto" w:fill="BE4312" w:themeFill="accent2"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32C" w:themeFill="accent2"/>
      </w:tcPr>
    </w:tblStylePr>
    <w:tblStylePr w:type="band1Vert">
      <w:tblPr/>
      <w:tcPr>
        <w:shd w:val="clear" w:color="auto" w:fill="F7C0AA" w:themeFill="accent2" w:themeFillTint="66"/>
      </w:tcPr>
    </w:tblStylePr>
    <w:tblStylePr w:type="band1Horz">
      <w:tblPr/>
      <w:tcPr>
        <w:shd w:val="clear" w:color="auto" w:fill="F7C0AA" w:themeFill="accent2" w:themeFillTint="66"/>
      </w:tcPr>
    </w:tblStylePr>
  </w:style>
  <w:style w:type="table" w:styleId="GridTable4-Accent6">
    <w:name w:val="Grid Table 4 Accent 6"/>
    <w:basedOn w:val="TableNormal"/>
    <w:uiPriority w:val="49"/>
    <w:rsid w:val="000F0B12"/>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insideV w:val="single" w:sz="4" w:space="0" w:color="FDB47A" w:themeColor="accent6"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FC8422" w:themeColor="accent6"/>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GridTable4-Accent4">
    <w:name w:val="Grid Table 4 Accent 4"/>
    <w:basedOn w:val="TableNormal"/>
    <w:uiPriority w:val="49"/>
    <w:rsid w:val="000F0B12"/>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insideV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insideV w:val="nil"/>
        </w:tcBorders>
        <w:shd w:val="clear" w:color="auto" w:fill="0071BC" w:themeFill="accent4"/>
      </w:tcPr>
    </w:tblStylePr>
    <w:tblStylePr w:type="lastRow">
      <w:rPr>
        <w:b/>
        <w:bCs/>
      </w:rPr>
      <w:tblPr/>
      <w:tcPr>
        <w:tcBorders>
          <w:top w:val="double" w:sz="4" w:space="0" w:color="0071BC" w:themeColor="accent4"/>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GridTable4-Accent3">
    <w:name w:val="Grid Table 4 Accent 3"/>
    <w:basedOn w:val="TableNormal"/>
    <w:uiPriority w:val="49"/>
    <w:rsid w:val="000F0B12"/>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insideV w:val="single" w:sz="4" w:space="0" w:color="8ECCA0" w:themeColor="accent3" w:themeTint="99"/>
      </w:tblBorders>
    </w:tblPr>
    <w:tblStylePr w:type="firstRow">
      <w:rPr>
        <w:b/>
        <w:bCs/>
        <w:color w:val="FFFFFF" w:themeColor="background1"/>
      </w:rPr>
      <w:tblPr/>
      <w:tcPr>
        <w:shd w:val="clear" w:color="auto" w:fill="377B4A" w:themeFill="accent3" w:themeFillShade="BF"/>
      </w:tcPr>
    </w:tblStylePr>
    <w:tblStylePr w:type="lastRow">
      <w:rPr>
        <w:b/>
        <w:bCs/>
      </w:rPr>
      <w:tblPr/>
      <w:tcPr>
        <w:tcBorders>
          <w:top w:val="double" w:sz="4" w:space="0" w:color="4AA564" w:themeColor="accent3"/>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GridTable4-Accent2">
    <w:name w:val="Grid Table 4 Accent 2"/>
    <w:basedOn w:val="TableNormal"/>
    <w:uiPriority w:val="49"/>
    <w:rsid w:val="000F0B12"/>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insideV w:val="single" w:sz="4" w:space="0" w:color="F3A180" w:themeColor="accent2"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EB632C" w:themeColor="accent2"/>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GridTable4">
    <w:name w:val="Grid Table 4"/>
    <w:basedOn w:val="TableNormal"/>
    <w:uiPriority w:val="49"/>
    <w:rsid w:val="000F0B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insideV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tcBorders>
          <w:top w:val="double" w:sz="4" w:space="0" w:color="767676" w:themeColor="accent5"/>
        </w:tcBorders>
      </w:tcPr>
    </w:tblStylePr>
    <w:tblStylePr w:type="firstCol">
      <w:rPr>
        <w:b/>
        <w:bCs/>
      </w:r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GridTable5Dark-Accent5">
    <w:name w:val="Grid Table 5 Dark Accent 5"/>
    <w:basedOn w:val="TableNormal"/>
    <w:uiPriority w:val="50"/>
    <w:rsid w:val="00A23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5" w:themeFillTint="33"/>
    </w:tcPr>
    <w:tblStylePr w:type="firstRow">
      <w:rPr>
        <w:b/>
        <w:bCs/>
        <w:color w:val="FFFFFF" w:themeColor="background1"/>
      </w:rPr>
      <w:tblPr/>
      <w:tcPr>
        <w:shd w:val="clear" w:color="auto" w:fill="767676"/>
      </w:tcPr>
    </w:tblStylePr>
    <w:tblStylePr w:type="lastRow">
      <w:rPr>
        <w:b/>
        <w:bCs/>
        <w:color w:val="FFFFFF" w:themeColor="background1"/>
      </w:rPr>
      <w:tblPr/>
      <w:tcPr>
        <w:shd w:val="clear" w:color="auto" w:fill="767676"/>
      </w:tcPr>
    </w:tblStylePr>
    <w:tblStylePr w:type="firstCol">
      <w:rPr>
        <w:b/>
        <w:bCs/>
        <w:color w:val="FFFFFF" w:themeColor="background1"/>
      </w:rPr>
      <w:tblPr/>
      <w:tcPr>
        <w:shd w:val="clear" w:color="auto" w:fill="767676"/>
      </w:tcPr>
    </w:tblStylePr>
    <w:tblStylePr w:type="lastCol">
      <w:rPr>
        <w:b/>
        <w:bCs/>
        <w:color w:val="FFFFFF" w:themeColor="background1"/>
      </w:rPr>
      <w:tblPr/>
      <w:tcPr>
        <w:shd w:val="clear" w:color="auto" w:fill="767676"/>
      </w:tcPr>
    </w:tblStylePr>
    <w:tblStylePr w:type="band1Vert">
      <w:tblPr/>
      <w:tcPr>
        <w:shd w:val="clear" w:color="auto" w:fill="C8C8C8" w:themeFill="accent5" w:themeFillTint="66"/>
      </w:tcPr>
    </w:tblStylePr>
    <w:tblStylePr w:type="band1Horz">
      <w:tblPr/>
      <w:tcPr>
        <w:shd w:val="clear" w:color="auto" w:fill="C8C8C8" w:themeFill="accent5" w:themeFillTint="66"/>
      </w:tcPr>
    </w:tblStylePr>
  </w:style>
  <w:style w:type="table" w:styleId="GridTable5Dark-Accent4">
    <w:name w:val="Grid Table 5 Dark Accent 4"/>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BC" w:themeFill="accent4"/>
      </w:tcPr>
    </w:tblStylePr>
    <w:tblStylePr w:type="band1Vert">
      <w:tblPr/>
      <w:tcPr>
        <w:shd w:val="clear" w:color="auto" w:fill="7ECBFF" w:themeFill="accent4" w:themeFillTint="66"/>
      </w:tcPr>
    </w:tblStylePr>
    <w:tblStylePr w:type="band1Horz">
      <w:tblPr/>
      <w:tcPr>
        <w:shd w:val="clear" w:color="auto" w:fill="7ECBFF" w:themeFill="accent4" w:themeFillTint="66"/>
      </w:tcPr>
    </w:tblStylePr>
  </w:style>
  <w:style w:type="table" w:styleId="GridTable5Dark-Accent3">
    <w:name w:val="Grid Table 5 Dark Accent 3"/>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F" w:themeFill="accent3" w:themeFillTint="33"/>
    </w:tcPr>
    <w:tblStylePr w:type="firstRow">
      <w:rPr>
        <w:b/>
        <w:bCs/>
        <w:color w:val="FFFFFF" w:themeColor="background1"/>
      </w:rPr>
      <w:tblPr/>
      <w:tcPr>
        <w:shd w:val="clear" w:color="auto" w:fill="377B4A" w:themeFill="accent3" w:themeFillShade="BF"/>
      </w:tcPr>
    </w:tblStylePr>
    <w:tblStylePr w:type="lastRow">
      <w:rPr>
        <w:b/>
        <w:bCs/>
        <w:color w:val="FFFFFF" w:themeColor="background1"/>
      </w:rPr>
      <w:tblPr/>
      <w:tcPr>
        <w:shd w:val="clear" w:color="auto" w:fill="377B4A" w:themeFill="accent3" w:themeFillShade="BF"/>
      </w:tcPr>
    </w:tblStylePr>
    <w:tblStylePr w:type="firstCol">
      <w:rPr>
        <w:b/>
        <w:bCs/>
        <w:color w:val="FFFFFF" w:themeColor="background1"/>
      </w:rPr>
      <w:tblPr/>
      <w:tcPr>
        <w:shd w:val="clear" w:color="auto" w:fill="377B4A"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564" w:themeFill="accent3"/>
      </w:tcPr>
    </w:tblStylePr>
    <w:tblStylePr w:type="band1Vert">
      <w:tblPr/>
      <w:tcPr>
        <w:shd w:val="clear" w:color="auto" w:fill="B3DDBF" w:themeFill="accent3" w:themeFillTint="66"/>
      </w:tcPr>
    </w:tblStylePr>
    <w:tblStylePr w:type="band1Horz">
      <w:tblPr/>
      <w:tcPr>
        <w:shd w:val="clear" w:color="auto" w:fill="B3DDBF" w:themeFill="accent3" w:themeFillTint="66"/>
      </w:tcPr>
    </w:tblStylePr>
  </w:style>
  <w:style w:type="table" w:styleId="GridTable5Dark-Accent1">
    <w:name w:val="Grid Table 5 Dark Accent 1"/>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D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3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3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3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345" w:themeFill="accent1"/>
      </w:tcPr>
    </w:tblStylePr>
    <w:tblStylePr w:type="band1Vert">
      <w:tblPr/>
      <w:tcPr>
        <w:shd w:val="clear" w:color="auto" w:fill="709BE2" w:themeFill="accent1" w:themeFillTint="66"/>
      </w:tcPr>
    </w:tblStylePr>
    <w:tblStylePr w:type="band1Horz">
      <w:tblPr/>
      <w:tcPr>
        <w:shd w:val="clear" w:color="auto" w:fill="709BE2" w:themeFill="accent1" w:themeFillTint="66"/>
      </w:tcPr>
    </w:tblStylePr>
  </w:style>
  <w:style w:type="table" w:styleId="GridTable5Dark">
    <w:name w:val="Grid Table 5 Dark"/>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2">
    <w:name w:val="List Table 4 Accent 2"/>
    <w:basedOn w:val="TableNormal"/>
    <w:uiPriority w:val="49"/>
    <w:rsid w:val="00A236E3"/>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tblBorders>
    </w:tblPr>
    <w:tblStylePr w:type="firstRow">
      <w:rPr>
        <w:b/>
        <w:bCs/>
        <w:color w:val="FFFFFF" w:themeColor="background1"/>
      </w:rPr>
      <w:tblPr/>
      <w:tcPr>
        <w:tcBorders>
          <w:top w:val="single" w:sz="4" w:space="0" w:color="EB632C" w:themeColor="accent2"/>
          <w:left w:val="single" w:sz="4" w:space="0" w:color="EB632C" w:themeColor="accent2"/>
          <w:bottom w:val="single" w:sz="4" w:space="0" w:color="EB632C" w:themeColor="accent2"/>
          <w:right w:val="single" w:sz="4" w:space="0" w:color="EB632C" w:themeColor="accent2"/>
          <w:insideH w:val="nil"/>
        </w:tcBorders>
        <w:shd w:val="clear" w:color="auto" w:fill="EB632C" w:themeFill="accent2"/>
      </w:tcPr>
    </w:tblStylePr>
    <w:tblStylePr w:type="lastRow">
      <w:rPr>
        <w:b/>
        <w:bCs/>
      </w:rPr>
      <w:tblPr/>
      <w:tcPr>
        <w:tcBorders>
          <w:top w:val="double" w:sz="4" w:space="0" w:color="F3A180" w:themeColor="accent2" w:themeTint="99"/>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ListTable4-Accent3">
    <w:name w:val="List Table 4 Accent 3"/>
    <w:basedOn w:val="TableNormal"/>
    <w:uiPriority w:val="49"/>
    <w:rsid w:val="00A236E3"/>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tblBorders>
    </w:tblPr>
    <w:tblStylePr w:type="firstRow">
      <w:rPr>
        <w:b/>
        <w:bCs/>
        <w:color w:val="FFFFFF" w:themeColor="background1"/>
      </w:rPr>
      <w:tblPr/>
      <w:tcPr>
        <w:tcBorders>
          <w:top w:val="single" w:sz="4" w:space="0" w:color="4AA564" w:themeColor="accent3"/>
          <w:left w:val="single" w:sz="4" w:space="0" w:color="4AA564" w:themeColor="accent3"/>
          <w:bottom w:val="single" w:sz="4" w:space="0" w:color="4AA564" w:themeColor="accent3"/>
          <w:right w:val="single" w:sz="4" w:space="0" w:color="4AA564" w:themeColor="accent3"/>
          <w:insideH w:val="nil"/>
        </w:tcBorders>
        <w:shd w:val="clear" w:color="auto" w:fill="4AA564" w:themeFill="accent3"/>
      </w:tcPr>
    </w:tblStylePr>
    <w:tblStylePr w:type="lastRow">
      <w:rPr>
        <w:b/>
        <w:bCs/>
      </w:rPr>
      <w:tblPr/>
      <w:tcPr>
        <w:tcBorders>
          <w:top w:val="double" w:sz="4" w:space="0" w:color="8ECCA0" w:themeColor="accent3" w:themeTint="99"/>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ListTable4-Accent4">
    <w:name w:val="List Table 4 Accent 4"/>
    <w:basedOn w:val="TableNormal"/>
    <w:uiPriority w:val="49"/>
    <w:rsid w:val="00A236E3"/>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tcBorders>
        <w:shd w:val="clear" w:color="auto" w:fill="0071BC" w:themeFill="accent4"/>
      </w:tcPr>
    </w:tblStylePr>
    <w:tblStylePr w:type="lastRow">
      <w:rPr>
        <w:b/>
        <w:bCs/>
      </w:rPr>
      <w:tblPr/>
      <w:tcPr>
        <w:tcBorders>
          <w:top w:val="double" w:sz="4" w:space="0" w:color="3DB1FF" w:themeColor="accent4" w:themeTint="99"/>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ListTable4-Accent5">
    <w:name w:val="List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shd w:val="clear" w:color="auto" w:fill="767676"/>
      </w:tcPr>
    </w:tblStylePr>
    <w:tblStylePr w:type="firstCol">
      <w:rPr>
        <w:rFonts w:ascii="Arial" w:hAnsi="Arial"/>
        <w:b/>
        <w:bCs/>
        <w:color w:val="FFFFFF" w:themeColor="background1"/>
        <w:sz w:val="26"/>
      </w:rPr>
      <w:tblPr/>
      <w:tcPr>
        <w:shd w:val="clear" w:color="auto" w:fill="767676"/>
      </w:tc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ListTable4-Accent6">
    <w:name w:val="List Table 4 Accent 6"/>
    <w:basedOn w:val="TableNormal"/>
    <w:uiPriority w:val="49"/>
    <w:rsid w:val="00A236E3"/>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tblBorders>
    </w:tblPr>
    <w:tblStylePr w:type="firstRow">
      <w:rPr>
        <w:b/>
        <w:bCs/>
        <w:color w:val="FFFFFF" w:themeColor="background1"/>
      </w:rPr>
      <w:tblPr/>
      <w:tcPr>
        <w:tcBorders>
          <w:top w:val="single" w:sz="4" w:space="0" w:color="FC8422" w:themeColor="accent6"/>
          <w:left w:val="single" w:sz="4" w:space="0" w:color="FC8422" w:themeColor="accent6"/>
          <w:bottom w:val="single" w:sz="4" w:space="0" w:color="FC8422" w:themeColor="accent6"/>
          <w:right w:val="single" w:sz="4" w:space="0" w:color="FC8422" w:themeColor="accent6"/>
          <w:insideH w:val="nil"/>
        </w:tcBorders>
        <w:shd w:val="clear" w:color="auto" w:fill="FC8422" w:themeFill="accent6"/>
      </w:tcPr>
    </w:tblStylePr>
    <w:tblStylePr w:type="lastRow">
      <w:rPr>
        <w:b/>
        <w:bCs/>
      </w:rPr>
      <w:tblPr/>
      <w:tcPr>
        <w:tcBorders>
          <w:top w:val="double" w:sz="4" w:space="0" w:color="FDB47A" w:themeColor="accent6" w:themeTint="99"/>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ListTable4">
    <w:name w:val="List Table 4"/>
    <w:basedOn w:val="TableNormal"/>
    <w:uiPriority w:val="49"/>
    <w:rsid w:val="00A236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236E3"/>
    <w:pPr>
      <w:spacing w:after="0" w:line="240" w:lineRule="auto"/>
    </w:pPr>
    <w:tblPr>
      <w:tblStyleRowBandSize w:val="1"/>
      <w:tblStyleColBandSize w:val="1"/>
      <w:tblBorders>
        <w:top w:val="single" w:sz="4" w:space="0" w:color="FC8422" w:themeColor="accent6"/>
        <w:left w:val="single" w:sz="4" w:space="0" w:color="FC8422" w:themeColor="accent6"/>
        <w:bottom w:val="single" w:sz="4" w:space="0" w:color="FC8422" w:themeColor="accent6"/>
        <w:right w:val="single" w:sz="4" w:space="0" w:color="FC8422" w:themeColor="accent6"/>
      </w:tblBorders>
    </w:tblPr>
    <w:tblStylePr w:type="firstRow">
      <w:rPr>
        <w:b/>
        <w:bCs/>
        <w:color w:val="FFFFFF" w:themeColor="background1"/>
      </w:rPr>
      <w:tblPr/>
      <w:tcPr>
        <w:shd w:val="clear" w:color="auto" w:fill="FC8422" w:themeFill="accent6"/>
      </w:tcPr>
    </w:tblStylePr>
    <w:tblStylePr w:type="lastRow">
      <w:rPr>
        <w:b/>
        <w:bCs/>
      </w:rPr>
      <w:tblPr/>
      <w:tcPr>
        <w:tcBorders>
          <w:top w:val="double" w:sz="4" w:space="0" w:color="FC84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8422" w:themeColor="accent6"/>
          <w:right w:val="single" w:sz="4" w:space="0" w:color="FC8422" w:themeColor="accent6"/>
        </w:tcBorders>
      </w:tcPr>
    </w:tblStylePr>
    <w:tblStylePr w:type="band1Horz">
      <w:tblPr/>
      <w:tcPr>
        <w:tcBorders>
          <w:top w:val="single" w:sz="4" w:space="0" w:color="FC8422" w:themeColor="accent6"/>
          <w:bottom w:val="single" w:sz="4" w:space="0" w:color="FC84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8422" w:themeColor="accent6"/>
          <w:left w:val="nil"/>
        </w:tcBorders>
      </w:tcPr>
    </w:tblStylePr>
    <w:tblStylePr w:type="swCell">
      <w:tblPr/>
      <w:tcPr>
        <w:tcBorders>
          <w:top w:val="double" w:sz="4" w:space="0" w:color="FC8422" w:themeColor="accent6"/>
          <w:right w:val="nil"/>
        </w:tcBorders>
      </w:tcPr>
    </w:tblStylePr>
  </w:style>
  <w:style w:type="table" w:styleId="ListTable3-Accent5">
    <w:name w:val="List Table 3 Accent 5"/>
    <w:basedOn w:val="TableNormal"/>
    <w:uiPriority w:val="48"/>
    <w:rsid w:val="00A236E3"/>
    <w:pPr>
      <w:spacing w:after="0" w:line="240" w:lineRule="auto"/>
    </w:pPr>
    <w:tblPr>
      <w:tblStyleRowBandSize w:val="1"/>
      <w:tblStyleColBandSize w:val="1"/>
      <w:tblBorders>
        <w:top w:val="single" w:sz="4" w:space="0" w:color="767676" w:themeColor="accent5"/>
        <w:left w:val="single" w:sz="4" w:space="0" w:color="767676" w:themeColor="accent5"/>
        <w:bottom w:val="single" w:sz="4" w:space="0" w:color="767676" w:themeColor="accent5"/>
        <w:right w:val="single" w:sz="4" w:space="0" w:color="767676" w:themeColor="accent5"/>
      </w:tblBorders>
    </w:tblPr>
    <w:tblStylePr w:type="firstRow">
      <w:rPr>
        <w:b/>
        <w:bCs/>
        <w:color w:val="FFFFFF" w:themeColor="background1"/>
      </w:rPr>
      <w:tblPr/>
      <w:tcPr>
        <w:shd w:val="clear" w:color="auto" w:fill="767676" w:themeFill="accent5"/>
      </w:tcPr>
    </w:tblStylePr>
    <w:tblStylePr w:type="lastRow">
      <w:rPr>
        <w:b/>
        <w:bCs/>
      </w:rPr>
      <w:tblPr/>
      <w:tcPr>
        <w:tcBorders>
          <w:top w:val="double" w:sz="4" w:space="0" w:color="7676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676" w:themeColor="accent5"/>
          <w:right w:val="single" w:sz="4" w:space="0" w:color="767676" w:themeColor="accent5"/>
        </w:tcBorders>
      </w:tcPr>
    </w:tblStylePr>
    <w:tblStylePr w:type="band1Horz">
      <w:tblPr/>
      <w:tcPr>
        <w:tcBorders>
          <w:top w:val="single" w:sz="4" w:space="0" w:color="767676" w:themeColor="accent5"/>
          <w:bottom w:val="single" w:sz="4" w:space="0" w:color="7676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676" w:themeColor="accent5"/>
          <w:left w:val="nil"/>
        </w:tcBorders>
      </w:tcPr>
    </w:tblStylePr>
    <w:tblStylePr w:type="swCell">
      <w:tblPr/>
      <w:tcPr>
        <w:tcBorders>
          <w:top w:val="double" w:sz="4" w:space="0" w:color="767676" w:themeColor="accent5"/>
          <w:right w:val="nil"/>
        </w:tcBorders>
      </w:tcPr>
    </w:tblStylePr>
  </w:style>
  <w:style w:type="table" w:styleId="ListTable3-Accent4">
    <w:name w:val="List Table 3 Accent 4"/>
    <w:basedOn w:val="TableNormal"/>
    <w:uiPriority w:val="48"/>
    <w:rsid w:val="00A236E3"/>
    <w:pPr>
      <w:spacing w:after="0" w:line="240" w:lineRule="auto"/>
    </w:pPr>
    <w:tblPr>
      <w:tblStyleRowBandSize w:val="1"/>
      <w:tblStyleColBandSize w:val="1"/>
      <w:tblBorders>
        <w:top w:val="single" w:sz="4" w:space="0" w:color="0071BC" w:themeColor="accent4"/>
        <w:left w:val="single" w:sz="4" w:space="0" w:color="0071BC" w:themeColor="accent4"/>
        <w:bottom w:val="single" w:sz="4" w:space="0" w:color="0071BC" w:themeColor="accent4"/>
        <w:right w:val="single" w:sz="4" w:space="0" w:color="0071BC" w:themeColor="accent4"/>
      </w:tblBorders>
    </w:tblPr>
    <w:tblStylePr w:type="firstRow">
      <w:rPr>
        <w:b/>
        <w:bCs/>
        <w:color w:val="FFFFFF" w:themeColor="background1"/>
      </w:rPr>
      <w:tblPr/>
      <w:tcPr>
        <w:shd w:val="clear" w:color="auto" w:fill="0071BC" w:themeFill="accent4"/>
      </w:tcPr>
    </w:tblStylePr>
    <w:tblStylePr w:type="lastRow">
      <w:rPr>
        <w:b/>
        <w:bCs/>
      </w:rPr>
      <w:tblPr/>
      <w:tcPr>
        <w:tcBorders>
          <w:top w:val="double" w:sz="4" w:space="0" w:color="007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4"/>
          <w:right w:val="single" w:sz="4" w:space="0" w:color="0071BC" w:themeColor="accent4"/>
        </w:tcBorders>
      </w:tcPr>
    </w:tblStylePr>
    <w:tblStylePr w:type="band1Horz">
      <w:tblPr/>
      <w:tcPr>
        <w:tcBorders>
          <w:top w:val="single" w:sz="4" w:space="0" w:color="0071BC" w:themeColor="accent4"/>
          <w:bottom w:val="single" w:sz="4" w:space="0" w:color="007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4"/>
          <w:left w:val="nil"/>
        </w:tcBorders>
      </w:tcPr>
    </w:tblStylePr>
    <w:tblStylePr w:type="swCell">
      <w:tblPr/>
      <w:tcPr>
        <w:tcBorders>
          <w:top w:val="double" w:sz="4" w:space="0" w:color="0071BC" w:themeColor="accent4"/>
          <w:right w:val="nil"/>
        </w:tcBorders>
      </w:tcPr>
    </w:tblStylePr>
  </w:style>
  <w:style w:type="table" w:styleId="ListTable3-Accent2">
    <w:name w:val="List Table 3 Accent 2"/>
    <w:basedOn w:val="TableNormal"/>
    <w:uiPriority w:val="48"/>
    <w:rsid w:val="00A236E3"/>
    <w:pPr>
      <w:spacing w:after="0" w:line="240" w:lineRule="auto"/>
    </w:pPr>
    <w:tblPr>
      <w:tblStyleRowBandSize w:val="1"/>
      <w:tblStyleColBandSize w:val="1"/>
      <w:tblBorders>
        <w:top w:val="single" w:sz="4" w:space="0" w:color="EB632C" w:themeColor="accent2"/>
        <w:left w:val="single" w:sz="4" w:space="0" w:color="EB632C" w:themeColor="accent2"/>
        <w:bottom w:val="single" w:sz="4" w:space="0" w:color="EB632C" w:themeColor="accent2"/>
        <w:right w:val="single" w:sz="4" w:space="0" w:color="EB632C" w:themeColor="accent2"/>
      </w:tblBorders>
    </w:tblPr>
    <w:tblStylePr w:type="firstRow">
      <w:rPr>
        <w:b/>
        <w:bCs/>
        <w:color w:val="FFFFFF" w:themeColor="background1"/>
      </w:rPr>
      <w:tblPr/>
      <w:tcPr>
        <w:shd w:val="clear" w:color="auto" w:fill="EB632C" w:themeFill="accent2"/>
      </w:tcPr>
    </w:tblStylePr>
    <w:tblStylePr w:type="lastRow">
      <w:rPr>
        <w:b/>
        <w:bCs/>
      </w:rPr>
      <w:tblPr/>
      <w:tcPr>
        <w:tcBorders>
          <w:top w:val="double" w:sz="4" w:space="0" w:color="EB63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32C" w:themeColor="accent2"/>
          <w:right w:val="single" w:sz="4" w:space="0" w:color="EB632C" w:themeColor="accent2"/>
        </w:tcBorders>
      </w:tcPr>
    </w:tblStylePr>
    <w:tblStylePr w:type="band1Horz">
      <w:tblPr/>
      <w:tcPr>
        <w:tcBorders>
          <w:top w:val="single" w:sz="4" w:space="0" w:color="EB632C" w:themeColor="accent2"/>
          <w:bottom w:val="single" w:sz="4" w:space="0" w:color="EB63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32C" w:themeColor="accent2"/>
          <w:left w:val="nil"/>
        </w:tcBorders>
      </w:tcPr>
    </w:tblStylePr>
    <w:tblStylePr w:type="swCell">
      <w:tblPr/>
      <w:tcPr>
        <w:tcBorders>
          <w:top w:val="double" w:sz="4" w:space="0" w:color="EB632C" w:themeColor="accent2"/>
          <w:right w:val="nil"/>
        </w:tcBorders>
      </w:tcPr>
    </w:tblStylePr>
  </w:style>
  <w:style w:type="table" w:styleId="ListTable3-Accent3">
    <w:name w:val="List Table 3 Accent 3"/>
    <w:basedOn w:val="TableNormal"/>
    <w:uiPriority w:val="48"/>
    <w:rsid w:val="00A236E3"/>
    <w:pPr>
      <w:spacing w:after="0" w:line="240" w:lineRule="auto"/>
    </w:pPr>
    <w:tblPr>
      <w:tblStyleRowBandSize w:val="1"/>
      <w:tblStyleColBandSize w:val="1"/>
      <w:tblBorders>
        <w:top w:val="single" w:sz="4" w:space="0" w:color="4AA564" w:themeColor="accent3"/>
        <w:left w:val="single" w:sz="4" w:space="0" w:color="4AA564" w:themeColor="accent3"/>
        <w:bottom w:val="single" w:sz="4" w:space="0" w:color="4AA564" w:themeColor="accent3"/>
        <w:right w:val="single" w:sz="4" w:space="0" w:color="4AA564" w:themeColor="accent3"/>
      </w:tblBorders>
    </w:tblPr>
    <w:tblStylePr w:type="firstRow">
      <w:rPr>
        <w:b/>
        <w:bCs/>
        <w:color w:val="FFFFFF" w:themeColor="background1"/>
      </w:rPr>
      <w:tblPr/>
      <w:tcPr>
        <w:shd w:val="clear" w:color="auto" w:fill="4AA564" w:themeFill="accent3"/>
      </w:tcPr>
    </w:tblStylePr>
    <w:tblStylePr w:type="lastRow">
      <w:rPr>
        <w:b/>
        <w:bCs/>
      </w:rPr>
      <w:tblPr/>
      <w:tcPr>
        <w:tcBorders>
          <w:top w:val="double" w:sz="4" w:space="0" w:color="4AA5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564" w:themeColor="accent3"/>
          <w:right w:val="single" w:sz="4" w:space="0" w:color="4AA564" w:themeColor="accent3"/>
        </w:tcBorders>
      </w:tcPr>
    </w:tblStylePr>
    <w:tblStylePr w:type="band1Horz">
      <w:tblPr/>
      <w:tcPr>
        <w:tcBorders>
          <w:top w:val="single" w:sz="4" w:space="0" w:color="4AA564" w:themeColor="accent3"/>
          <w:bottom w:val="single" w:sz="4" w:space="0" w:color="4AA5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564" w:themeColor="accent3"/>
          <w:left w:val="nil"/>
        </w:tcBorders>
      </w:tcPr>
    </w:tblStylePr>
    <w:tblStylePr w:type="swCell">
      <w:tblPr/>
      <w:tcPr>
        <w:tcBorders>
          <w:top w:val="double" w:sz="4" w:space="0" w:color="4AA564" w:themeColor="accent3"/>
          <w:right w:val="nil"/>
        </w:tcBorders>
      </w:tcPr>
    </w:tblStylePr>
  </w:style>
  <w:style w:type="table" w:styleId="ListTable5Dark-Accent2">
    <w:name w:val="List Table 5 Dark Accent 2"/>
    <w:basedOn w:val="TableNormal"/>
    <w:uiPriority w:val="50"/>
    <w:rsid w:val="00A236E3"/>
    <w:pPr>
      <w:spacing w:after="0" w:line="240" w:lineRule="auto"/>
    </w:pPr>
    <w:rPr>
      <w:color w:val="FFFFFF" w:themeColor="background1"/>
    </w:rPr>
    <w:tblPr>
      <w:tblStyleRowBandSize w:val="1"/>
      <w:tblStyleColBandSize w:val="1"/>
      <w:tblBorders>
        <w:top w:val="single" w:sz="24" w:space="0" w:color="EB632C" w:themeColor="accent2"/>
        <w:left w:val="single" w:sz="24" w:space="0" w:color="EB632C" w:themeColor="accent2"/>
        <w:bottom w:val="single" w:sz="24" w:space="0" w:color="EB632C" w:themeColor="accent2"/>
        <w:right w:val="single" w:sz="24" w:space="0" w:color="EB632C" w:themeColor="accent2"/>
      </w:tblBorders>
    </w:tblPr>
    <w:tcPr>
      <w:shd w:val="clear" w:color="auto" w:fill="EB63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236E3"/>
    <w:pPr>
      <w:spacing w:after="0" w:line="240" w:lineRule="auto"/>
    </w:pPr>
    <w:tblPr>
      <w:tblStyleRowBandSize w:val="1"/>
      <w:tblStyleColBandSize w:val="1"/>
      <w:tblBorders>
        <w:top w:val="single" w:sz="4" w:space="0" w:color="709BE2" w:themeColor="accent1" w:themeTint="66"/>
        <w:left w:val="single" w:sz="4" w:space="0" w:color="709BE2" w:themeColor="accent1" w:themeTint="66"/>
        <w:bottom w:val="single" w:sz="4" w:space="0" w:color="709BE2" w:themeColor="accent1" w:themeTint="66"/>
        <w:right w:val="single" w:sz="4" w:space="0" w:color="709BE2" w:themeColor="accent1" w:themeTint="66"/>
        <w:insideH w:val="single" w:sz="4" w:space="0" w:color="709BE2" w:themeColor="accent1" w:themeTint="66"/>
        <w:insideV w:val="single" w:sz="4" w:space="0" w:color="709BE2" w:themeColor="accent1" w:themeTint="66"/>
      </w:tblBorders>
    </w:tblPr>
    <w:tblStylePr w:type="firstRow">
      <w:rPr>
        <w:b/>
        <w:bCs/>
      </w:rPr>
      <w:tblPr/>
      <w:tcPr>
        <w:tcBorders>
          <w:bottom w:val="single" w:sz="12" w:space="0" w:color="2B6AD2" w:themeColor="accent1" w:themeTint="99"/>
        </w:tcBorders>
      </w:tcPr>
    </w:tblStylePr>
    <w:tblStylePr w:type="lastRow">
      <w:rPr>
        <w:b/>
        <w:bCs/>
      </w:rPr>
      <w:tblPr/>
      <w:tcPr>
        <w:tcBorders>
          <w:top w:val="double" w:sz="2" w:space="0" w:color="2B6AD2"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236E3"/>
    <w:pPr>
      <w:spacing w:after="0" w:line="240" w:lineRule="auto"/>
    </w:pPr>
    <w:tblPr>
      <w:tblStyleRowBandSize w:val="1"/>
      <w:tblStyleColBandSize w:val="1"/>
      <w:tblBorders>
        <w:top w:val="single" w:sz="2" w:space="0" w:color="2B6AD2" w:themeColor="accent1" w:themeTint="99"/>
        <w:bottom w:val="single" w:sz="2" w:space="0" w:color="2B6AD2" w:themeColor="accent1" w:themeTint="99"/>
        <w:insideH w:val="single" w:sz="2" w:space="0" w:color="2B6AD2" w:themeColor="accent1" w:themeTint="99"/>
        <w:insideV w:val="single" w:sz="2" w:space="0" w:color="2B6AD2" w:themeColor="accent1" w:themeTint="99"/>
      </w:tblBorders>
    </w:tblPr>
    <w:tblStylePr w:type="firstRow">
      <w:rPr>
        <w:b/>
        <w:bCs/>
      </w:rPr>
      <w:tblPr/>
      <w:tcPr>
        <w:tcBorders>
          <w:top w:val="nil"/>
          <w:bottom w:val="single" w:sz="12" w:space="0" w:color="2B6AD2" w:themeColor="accent1" w:themeTint="99"/>
          <w:insideH w:val="nil"/>
          <w:insideV w:val="nil"/>
        </w:tcBorders>
        <w:shd w:val="clear" w:color="auto" w:fill="FFFFFF" w:themeFill="background1"/>
      </w:tcPr>
    </w:tblStylePr>
    <w:tblStylePr w:type="lastRow">
      <w:rPr>
        <w:b/>
        <w:bCs/>
      </w:rPr>
      <w:tblPr/>
      <w:tcPr>
        <w:tcBorders>
          <w:top w:val="double" w:sz="2" w:space="0" w:color="2B6A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paragraph" w:customStyle="1" w:styleId="Reference">
    <w:name w:val="Reference"/>
    <w:basedOn w:val="Normal"/>
    <w:uiPriority w:val="31"/>
    <w:qFormat/>
    <w:rsid w:val="00BA651E"/>
    <w:pPr>
      <w:ind w:left="720" w:hanging="720"/>
    </w:pPr>
  </w:style>
  <w:style w:type="character" w:styleId="SubtleReference">
    <w:name w:val="Subtle Reference"/>
    <w:basedOn w:val="DefaultParagraphFont"/>
    <w:uiPriority w:val="31"/>
    <w:rsid w:val="00BA651E"/>
    <w:rPr>
      <w:caps w:val="0"/>
      <w:smallCaps w:val="0"/>
      <w:color w:val="5A5A5A" w:themeColor="text1" w:themeTint="A5"/>
      <w:spacing w:val="6"/>
    </w:rPr>
  </w:style>
  <w:style w:type="character" w:styleId="BookTitle">
    <w:name w:val="Book Title"/>
    <w:basedOn w:val="DefaultParagraphFont"/>
    <w:uiPriority w:val="33"/>
    <w:rsid w:val="00BA651E"/>
    <w:rPr>
      <w:b/>
      <w:bCs/>
      <w:i w:val="0"/>
      <w:iCs/>
      <w:spacing w:val="5"/>
    </w:rPr>
  </w:style>
  <w:style w:type="paragraph" w:customStyle="1" w:styleId="QuoteAttribution">
    <w:name w:val="Quote Attribution"/>
    <w:basedOn w:val="Quote"/>
    <w:uiPriority w:val="29"/>
    <w:qFormat/>
    <w:rsid w:val="00450A08"/>
    <w:pPr>
      <w:spacing w:before="0" w:line="240" w:lineRule="auto"/>
      <w:jc w:val="right"/>
    </w:pPr>
  </w:style>
  <w:style w:type="table" w:styleId="TableGridLight">
    <w:name w:val="Grid Table Light"/>
    <w:basedOn w:val="TableNormal"/>
    <w:uiPriority w:val="40"/>
    <w:rsid w:val="005F7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styleId="GridTable1Light">
    <w:name w:val="Grid Table 1 Light"/>
    <w:basedOn w:val="TableNormal"/>
    <w:uiPriority w:val="46"/>
    <w:rsid w:val="005F7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customStyle="1" w:styleId="NormalTableContent">
    <w:name w:val="Normal Table Content"/>
    <w:basedOn w:val="Normal"/>
    <w:uiPriority w:val="33"/>
    <w:qFormat/>
    <w:rsid w:val="004D0C3C"/>
    <w:pPr>
      <w:spacing w:after="0" w:line="240" w:lineRule="auto"/>
    </w:pPr>
  </w:style>
  <w:style w:type="character" w:customStyle="1" w:styleId="normaltextrun">
    <w:name w:val="normaltextrun"/>
    <w:basedOn w:val="DefaultParagraphFont"/>
    <w:rsid w:val="00AA585B"/>
  </w:style>
  <w:style w:type="character" w:customStyle="1" w:styleId="eop">
    <w:name w:val="eop"/>
    <w:basedOn w:val="DefaultParagraphFont"/>
    <w:rsid w:val="00AA585B"/>
  </w:style>
  <w:style w:type="paragraph" w:customStyle="1" w:styleId="paragraph">
    <w:name w:val="paragraph"/>
    <w:basedOn w:val="Normal"/>
    <w:rsid w:val="00AA58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02578929">
    <w:name w:val="scxw202578929"/>
    <w:basedOn w:val="DefaultParagraphFont"/>
    <w:rsid w:val="00AA585B"/>
  </w:style>
  <w:style w:type="character" w:customStyle="1" w:styleId="scxw8552284">
    <w:name w:val="scxw8552284"/>
    <w:basedOn w:val="DefaultParagraphFont"/>
    <w:rsid w:val="00AA585B"/>
  </w:style>
  <w:style w:type="character" w:customStyle="1" w:styleId="scxw268183113">
    <w:name w:val="scxw268183113"/>
    <w:basedOn w:val="DefaultParagraphFont"/>
    <w:rsid w:val="00AA585B"/>
  </w:style>
  <w:style w:type="character" w:customStyle="1" w:styleId="scxw199750098">
    <w:name w:val="scxw199750098"/>
    <w:basedOn w:val="DefaultParagraphFont"/>
    <w:rsid w:val="00D5343C"/>
  </w:style>
  <w:style w:type="character" w:customStyle="1" w:styleId="scxw128401872">
    <w:name w:val="scxw128401872"/>
    <w:basedOn w:val="DefaultParagraphFont"/>
    <w:rsid w:val="00D5343C"/>
  </w:style>
  <w:style w:type="character" w:customStyle="1" w:styleId="scxw140575859">
    <w:name w:val="scxw140575859"/>
    <w:basedOn w:val="DefaultParagraphFont"/>
    <w:rsid w:val="00D5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0950">
      <w:bodyDiv w:val="1"/>
      <w:marLeft w:val="0"/>
      <w:marRight w:val="0"/>
      <w:marTop w:val="0"/>
      <w:marBottom w:val="0"/>
      <w:divBdr>
        <w:top w:val="none" w:sz="0" w:space="0" w:color="auto"/>
        <w:left w:val="none" w:sz="0" w:space="0" w:color="auto"/>
        <w:bottom w:val="none" w:sz="0" w:space="0" w:color="auto"/>
        <w:right w:val="none" w:sz="0" w:space="0" w:color="auto"/>
      </w:divBdr>
    </w:div>
    <w:div w:id="802574399">
      <w:bodyDiv w:val="1"/>
      <w:marLeft w:val="0"/>
      <w:marRight w:val="0"/>
      <w:marTop w:val="0"/>
      <w:marBottom w:val="0"/>
      <w:divBdr>
        <w:top w:val="none" w:sz="0" w:space="0" w:color="auto"/>
        <w:left w:val="none" w:sz="0" w:space="0" w:color="auto"/>
        <w:bottom w:val="none" w:sz="0" w:space="0" w:color="auto"/>
        <w:right w:val="none" w:sz="0" w:space="0" w:color="auto"/>
      </w:divBdr>
      <w:divsChild>
        <w:div w:id="1183327488">
          <w:marLeft w:val="0"/>
          <w:marRight w:val="0"/>
          <w:marTop w:val="0"/>
          <w:marBottom w:val="0"/>
          <w:divBdr>
            <w:top w:val="none" w:sz="0" w:space="0" w:color="auto"/>
            <w:left w:val="none" w:sz="0" w:space="0" w:color="auto"/>
            <w:bottom w:val="none" w:sz="0" w:space="0" w:color="auto"/>
            <w:right w:val="none" w:sz="0" w:space="0" w:color="auto"/>
          </w:divBdr>
        </w:div>
        <w:div w:id="2036153524">
          <w:marLeft w:val="0"/>
          <w:marRight w:val="0"/>
          <w:marTop w:val="0"/>
          <w:marBottom w:val="0"/>
          <w:divBdr>
            <w:top w:val="none" w:sz="0" w:space="0" w:color="auto"/>
            <w:left w:val="none" w:sz="0" w:space="0" w:color="auto"/>
            <w:bottom w:val="none" w:sz="0" w:space="0" w:color="auto"/>
            <w:right w:val="none" w:sz="0" w:space="0" w:color="auto"/>
          </w:divBdr>
        </w:div>
        <w:div w:id="583101985">
          <w:marLeft w:val="0"/>
          <w:marRight w:val="0"/>
          <w:marTop w:val="0"/>
          <w:marBottom w:val="0"/>
          <w:divBdr>
            <w:top w:val="none" w:sz="0" w:space="0" w:color="auto"/>
            <w:left w:val="none" w:sz="0" w:space="0" w:color="auto"/>
            <w:bottom w:val="none" w:sz="0" w:space="0" w:color="auto"/>
            <w:right w:val="none" w:sz="0" w:space="0" w:color="auto"/>
          </w:divBdr>
        </w:div>
        <w:div w:id="263079502">
          <w:marLeft w:val="0"/>
          <w:marRight w:val="0"/>
          <w:marTop w:val="0"/>
          <w:marBottom w:val="0"/>
          <w:divBdr>
            <w:top w:val="none" w:sz="0" w:space="0" w:color="auto"/>
            <w:left w:val="none" w:sz="0" w:space="0" w:color="auto"/>
            <w:bottom w:val="none" w:sz="0" w:space="0" w:color="auto"/>
            <w:right w:val="none" w:sz="0" w:space="0" w:color="auto"/>
          </w:divBdr>
        </w:div>
      </w:divsChild>
    </w:div>
    <w:div w:id="856848578">
      <w:bodyDiv w:val="1"/>
      <w:marLeft w:val="0"/>
      <w:marRight w:val="0"/>
      <w:marTop w:val="0"/>
      <w:marBottom w:val="0"/>
      <w:divBdr>
        <w:top w:val="none" w:sz="0" w:space="0" w:color="auto"/>
        <w:left w:val="none" w:sz="0" w:space="0" w:color="auto"/>
        <w:bottom w:val="none" w:sz="0" w:space="0" w:color="auto"/>
        <w:right w:val="none" w:sz="0" w:space="0" w:color="auto"/>
      </w:divBdr>
      <w:divsChild>
        <w:div w:id="1651978902">
          <w:marLeft w:val="0"/>
          <w:marRight w:val="0"/>
          <w:marTop w:val="0"/>
          <w:marBottom w:val="0"/>
          <w:divBdr>
            <w:top w:val="none" w:sz="0" w:space="0" w:color="auto"/>
            <w:left w:val="none" w:sz="0" w:space="0" w:color="auto"/>
            <w:bottom w:val="none" w:sz="0" w:space="0" w:color="auto"/>
            <w:right w:val="none" w:sz="0" w:space="0" w:color="auto"/>
          </w:divBdr>
        </w:div>
        <w:div w:id="1090196526">
          <w:marLeft w:val="0"/>
          <w:marRight w:val="0"/>
          <w:marTop w:val="0"/>
          <w:marBottom w:val="0"/>
          <w:divBdr>
            <w:top w:val="none" w:sz="0" w:space="0" w:color="auto"/>
            <w:left w:val="none" w:sz="0" w:space="0" w:color="auto"/>
            <w:bottom w:val="none" w:sz="0" w:space="0" w:color="auto"/>
            <w:right w:val="none" w:sz="0" w:space="0" w:color="auto"/>
          </w:divBdr>
        </w:div>
        <w:div w:id="1017345864">
          <w:marLeft w:val="0"/>
          <w:marRight w:val="0"/>
          <w:marTop w:val="0"/>
          <w:marBottom w:val="0"/>
          <w:divBdr>
            <w:top w:val="none" w:sz="0" w:space="0" w:color="auto"/>
            <w:left w:val="none" w:sz="0" w:space="0" w:color="auto"/>
            <w:bottom w:val="none" w:sz="0" w:space="0" w:color="auto"/>
            <w:right w:val="none" w:sz="0" w:space="0" w:color="auto"/>
          </w:divBdr>
        </w:div>
        <w:div w:id="944388159">
          <w:marLeft w:val="0"/>
          <w:marRight w:val="0"/>
          <w:marTop w:val="0"/>
          <w:marBottom w:val="0"/>
          <w:divBdr>
            <w:top w:val="none" w:sz="0" w:space="0" w:color="auto"/>
            <w:left w:val="none" w:sz="0" w:space="0" w:color="auto"/>
            <w:bottom w:val="none" w:sz="0" w:space="0" w:color="auto"/>
            <w:right w:val="none" w:sz="0" w:space="0" w:color="auto"/>
          </w:divBdr>
        </w:div>
        <w:div w:id="742532280">
          <w:marLeft w:val="0"/>
          <w:marRight w:val="0"/>
          <w:marTop w:val="0"/>
          <w:marBottom w:val="0"/>
          <w:divBdr>
            <w:top w:val="none" w:sz="0" w:space="0" w:color="auto"/>
            <w:left w:val="none" w:sz="0" w:space="0" w:color="auto"/>
            <w:bottom w:val="none" w:sz="0" w:space="0" w:color="auto"/>
            <w:right w:val="none" w:sz="0" w:space="0" w:color="auto"/>
          </w:divBdr>
        </w:div>
        <w:div w:id="1123771083">
          <w:marLeft w:val="0"/>
          <w:marRight w:val="0"/>
          <w:marTop w:val="0"/>
          <w:marBottom w:val="0"/>
          <w:divBdr>
            <w:top w:val="none" w:sz="0" w:space="0" w:color="auto"/>
            <w:left w:val="none" w:sz="0" w:space="0" w:color="auto"/>
            <w:bottom w:val="none" w:sz="0" w:space="0" w:color="auto"/>
            <w:right w:val="none" w:sz="0" w:space="0" w:color="auto"/>
          </w:divBdr>
        </w:div>
      </w:divsChild>
    </w:div>
    <w:div w:id="1194273703">
      <w:bodyDiv w:val="1"/>
      <w:marLeft w:val="0"/>
      <w:marRight w:val="0"/>
      <w:marTop w:val="0"/>
      <w:marBottom w:val="0"/>
      <w:divBdr>
        <w:top w:val="none" w:sz="0" w:space="0" w:color="auto"/>
        <w:left w:val="none" w:sz="0" w:space="0" w:color="auto"/>
        <w:bottom w:val="none" w:sz="0" w:space="0" w:color="auto"/>
        <w:right w:val="none" w:sz="0" w:space="0" w:color="auto"/>
      </w:divBdr>
      <w:divsChild>
        <w:div w:id="468521114">
          <w:marLeft w:val="0"/>
          <w:marRight w:val="0"/>
          <w:marTop w:val="0"/>
          <w:marBottom w:val="0"/>
          <w:divBdr>
            <w:top w:val="none" w:sz="0" w:space="0" w:color="auto"/>
            <w:left w:val="none" w:sz="0" w:space="0" w:color="auto"/>
            <w:bottom w:val="none" w:sz="0" w:space="0" w:color="auto"/>
            <w:right w:val="none" w:sz="0" w:space="0" w:color="auto"/>
          </w:divBdr>
        </w:div>
        <w:div w:id="2113864389">
          <w:marLeft w:val="0"/>
          <w:marRight w:val="0"/>
          <w:marTop w:val="0"/>
          <w:marBottom w:val="0"/>
          <w:divBdr>
            <w:top w:val="none" w:sz="0" w:space="0" w:color="auto"/>
            <w:left w:val="none" w:sz="0" w:space="0" w:color="auto"/>
            <w:bottom w:val="none" w:sz="0" w:space="0" w:color="auto"/>
            <w:right w:val="none" w:sz="0" w:space="0" w:color="auto"/>
          </w:divBdr>
        </w:div>
        <w:div w:id="1101727226">
          <w:marLeft w:val="0"/>
          <w:marRight w:val="0"/>
          <w:marTop w:val="0"/>
          <w:marBottom w:val="0"/>
          <w:divBdr>
            <w:top w:val="none" w:sz="0" w:space="0" w:color="auto"/>
            <w:left w:val="none" w:sz="0" w:space="0" w:color="auto"/>
            <w:bottom w:val="none" w:sz="0" w:space="0" w:color="auto"/>
            <w:right w:val="none" w:sz="0" w:space="0" w:color="auto"/>
          </w:divBdr>
        </w:div>
        <w:div w:id="788351374">
          <w:marLeft w:val="0"/>
          <w:marRight w:val="0"/>
          <w:marTop w:val="0"/>
          <w:marBottom w:val="0"/>
          <w:divBdr>
            <w:top w:val="none" w:sz="0" w:space="0" w:color="auto"/>
            <w:left w:val="none" w:sz="0" w:space="0" w:color="auto"/>
            <w:bottom w:val="none" w:sz="0" w:space="0" w:color="auto"/>
            <w:right w:val="none" w:sz="0" w:space="0" w:color="auto"/>
          </w:divBdr>
        </w:div>
        <w:div w:id="1527988401">
          <w:marLeft w:val="0"/>
          <w:marRight w:val="0"/>
          <w:marTop w:val="0"/>
          <w:marBottom w:val="0"/>
          <w:divBdr>
            <w:top w:val="none" w:sz="0" w:space="0" w:color="auto"/>
            <w:left w:val="none" w:sz="0" w:space="0" w:color="auto"/>
            <w:bottom w:val="none" w:sz="0" w:space="0" w:color="auto"/>
            <w:right w:val="none" w:sz="0" w:space="0" w:color="auto"/>
          </w:divBdr>
        </w:div>
        <w:div w:id="1423912171">
          <w:marLeft w:val="0"/>
          <w:marRight w:val="0"/>
          <w:marTop w:val="0"/>
          <w:marBottom w:val="0"/>
          <w:divBdr>
            <w:top w:val="none" w:sz="0" w:space="0" w:color="auto"/>
            <w:left w:val="none" w:sz="0" w:space="0" w:color="auto"/>
            <w:bottom w:val="none" w:sz="0" w:space="0" w:color="auto"/>
            <w:right w:val="none" w:sz="0" w:space="0" w:color="auto"/>
          </w:divBdr>
        </w:div>
        <w:div w:id="1145314572">
          <w:marLeft w:val="0"/>
          <w:marRight w:val="0"/>
          <w:marTop w:val="0"/>
          <w:marBottom w:val="0"/>
          <w:divBdr>
            <w:top w:val="none" w:sz="0" w:space="0" w:color="auto"/>
            <w:left w:val="none" w:sz="0" w:space="0" w:color="auto"/>
            <w:bottom w:val="none" w:sz="0" w:space="0" w:color="auto"/>
            <w:right w:val="none" w:sz="0" w:space="0" w:color="auto"/>
          </w:divBdr>
        </w:div>
        <w:div w:id="1408263562">
          <w:marLeft w:val="0"/>
          <w:marRight w:val="0"/>
          <w:marTop w:val="0"/>
          <w:marBottom w:val="0"/>
          <w:divBdr>
            <w:top w:val="none" w:sz="0" w:space="0" w:color="auto"/>
            <w:left w:val="none" w:sz="0" w:space="0" w:color="auto"/>
            <w:bottom w:val="none" w:sz="0" w:space="0" w:color="auto"/>
            <w:right w:val="none" w:sz="0" w:space="0" w:color="auto"/>
          </w:divBdr>
        </w:div>
        <w:div w:id="2041391289">
          <w:marLeft w:val="0"/>
          <w:marRight w:val="0"/>
          <w:marTop w:val="0"/>
          <w:marBottom w:val="0"/>
          <w:divBdr>
            <w:top w:val="none" w:sz="0" w:space="0" w:color="auto"/>
            <w:left w:val="none" w:sz="0" w:space="0" w:color="auto"/>
            <w:bottom w:val="none" w:sz="0" w:space="0" w:color="auto"/>
            <w:right w:val="none" w:sz="0" w:space="0" w:color="auto"/>
          </w:divBdr>
        </w:div>
        <w:div w:id="1570648693">
          <w:marLeft w:val="0"/>
          <w:marRight w:val="0"/>
          <w:marTop w:val="0"/>
          <w:marBottom w:val="0"/>
          <w:divBdr>
            <w:top w:val="none" w:sz="0" w:space="0" w:color="auto"/>
            <w:left w:val="none" w:sz="0" w:space="0" w:color="auto"/>
            <w:bottom w:val="none" w:sz="0" w:space="0" w:color="auto"/>
            <w:right w:val="none" w:sz="0" w:space="0" w:color="auto"/>
          </w:divBdr>
        </w:div>
        <w:div w:id="1450080413">
          <w:marLeft w:val="0"/>
          <w:marRight w:val="0"/>
          <w:marTop w:val="0"/>
          <w:marBottom w:val="0"/>
          <w:divBdr>
            <w:top w:val="none" w:sz="0" w:space="0" w:color="auto"/>
            <w:left w:val="none" w:sz="0" w:space="0" w:color="auto"/>
            <w:bottom w:val="none" w:sz="0" w:space="0" w:color="auto"/>
            <w:right w:val="none" w:sz="0" w:space="0" w:color="auto"/>
          </w:divBdr>
        </w:div>
        <w:div w:id="1006517767">
          <w:marLeft w:val="0"/>
          <w:marRight w:val="0"/>
          <w:marTop w:val="0"/>
          <w:marBottom w:val="0"/>
          <w:divBdr>
            <w:top w:val="none" w:sz="0" w:space="0" w:color="auto"/>
            <w:left w:val="none" w:sz="0" w:space="0" w:color="auto"/>
            <w:bottom w:val="none" w:sz="0" w:space="0" w:color="auto"/>
            <w:right w:val="none" w:sz="0" w:space="0" w:color="auto"/>
          </w:divBdr>
        </w:div>
        <w:div w:id="1905211949">
          <w:marLeft w:val="0"/>
          <w:marRight w:val="0"/>
          <w:marTop w:val="0"/>
          <w:marBottom w:val="0"/>
          <w:divBdr>
            <w:top w:val="none" w:sz="0" w:space="0" w:color="auto"/>
            <w:left w:val="none" w:sz="0" w:space="0" w:color="auto"/>
            <w:bottom w:val="none" w:sz="0" w:space="0" w:color="auto"/>
            <w:right w:val="none" w:sz="0" w:space="0" w:color="auto"/>
          </w:divBdr>
        </w:div>
        <w:div w:id="1784498051">
          <w:marLeft w:val="0"/>
          <w:marRight w:val="0"/>
          <w:marTop w:val="0"/>
          <w:marBottom w:val="0"/>
          <w:divBdr>
            <w:top w:val="none" w:sz="0" w:space="0" w:color="auto"/>
            <w:left w:val="none" w:sz="0" w:space="0" w:color="auto"/>
            <w:bottom w:val="none" w:sz="0" w:space="0" w:color="auto"/>
            <w:right w:val="none" w:sz="0" w:space="0" w:color="auto"/>
          </w:divBdr>
        </w:div>
        <w:div w:id="360977614">
          <w:marLeft w:val="0"/>
          <w:marRight w:val="0"/>
          <w:marTop w:val="0"/>
          <w:marBottom w:val="0"/>
          <w:divBdr>
            <w:top w:val="none" w:sz="0" w:space="0" w:color="auto"/>
            <w:left w:val="none" w:sz="0" w:space="0" w:color="auto"/>
            <w:bottom w:val="none" w:sz="0" w:space="0" w:color="auto"/>
            <w:right w:val="none" w:sz="0" w:space="0" w:color="auto"/>
          </w:divBdr>
        </w:div>
        <w:div w:id="1716083078">
          <w:marLeft w:val="0"/>
          <w:marRight w:val="0"/>
          <w:marTop w:val="0"/>
          <w:marBottom w:val="0"/>
          <w:divBdr>
            <w:top w:val="none" w:sz="0" w:space="0" w:color="auto"/>
            <w:left w:val="none" w:sz="0" w:space="0" w:color="auto"/>
            <w:bottom w:val="none" w:sz="0" w:space="0" w:color="auto"/>
            <w:right w:val="none" w:sz="0" w:space="0" w:color="auto"/>
          </w:divBdr>
        </w:div>
        <w:div w:id="257522925">
          <w:marLeft w:val="0"/>
          <w:marRight w:val="0"/>
          <w:marTop w:val="0"/>
          <w:marBottom w:val="0"/>
          <w:divBdr>
            <w:top w:val="none" w:sz="0" w:space="0" w:color="auto"/>
            <w:left w:val="none" w:sz="0" w:space="0" w:color="auto"/>
            <w:bottom w:val="none" w:sz="0" w:space="0" w:color="auto"/>
            <w:right w:val="none" w:sz="0" w:space="0" w:color="auto"/>
          </w:divBdr>
        </w:div>
        <w:div w:id="215822894">
          <w:marLeft w:val="0"/>
          <w:marRight w:val="0"/>
          <w:marTop w:val="0"/>
          <w:marBottom w:val="0"/>
          <w:divBdr>
            <w:top w:val="none" w:sz="0" w:space="0" w:color="auto"/>
            <w:left w:val="none" w:sz="0" w:space="0" w:color="auto"/>
            <w:bottom w:val="none" w:sz="0" w:space="0" w:color="auto"/>
            <w:right w:val="none" w:sz="0" w:space="0" w:color="auto"/>
          </w:divBdr>
        </w:div>
        <w:div w:id="926229607">
          <w:marLeft w:val="0"/>
          <w:marRight w:val="0"/>
          <w:marTop w:val="0"/>
          <w:marBottom w:val="0"/>
          <w:divBdr>
            <w:top w:val="none" w:sz="0" w:space="0" w:color="auto"/>
            <w:left w:val="none" w:sz="0" w:space="0" w:color="auto"/>
            <w:bottom w:val="none" w:sz="0" w:space="0" w:color="auto"/>
            <w:right w:val="none" w:sz="0" w:space="0" w:color="auto"/>
          </w:divBdr>
        </w:div>
        <w:div w:id="223416871">
          <w:marLeft w:val="0"/>
          <w:marRight w:val="0"/>
          <w:marTop w:val="0"/>
          <w:marBottom w:val="0"/>
          <w:divBdr>
            <w:top w:val="none" w:sz="0" w:space="0" w:color="auto"/>
            <w:left w:val="none" w:sz="0" w:space="0" w:color="auto"/>
            <w:bottom w:val="none" w:sz="0" w:space="0" w:color="auto"/>
            <w:right w:val="none" w:sz="0" w:space="0" w:color="auto"/>
          </w:divBdr>
        </w:div>
        <w:div w:id="1980840202">
          <w:marLeft w:val="0"/>
          <w:marRight w:val="0"/>
          <w:marTop w:val="0"/>
          <w:marBottom w:val="0"/>
          <w:divBdr>
            <w:top w:val="none" w:sz="0" w:space="0" w:color="auto"/>
            <w:left w:val="none" w:sz="0" w:space="0" w:color="auto"/>
            <w:bottom w:val="none" w:sz="0" w:space="0" w:color="auto"/>
            <w:right w:val="none" w:sz="0" w:space="0" w:color="auto"/>
          </w:divBdr>
        </w:div>
        <w:div w:id="1243490186">
          <w:marLeft w:val="0"/>
          <w:marRight w:val="0"/>
          <w:marTop w:val="0"/>
          <w:marBottom w:val="0"/>
          <w:divBdr>
            <w:top w:val="none" w:sz="0" w:space="0" w:color="auto"/>
            <w:left w:val="none" w:sz="0" w:space="0" w:color="auto"/>
            <w:bottom w:val="none" w:sz="0" w:space="0" w:color="auto"/>
            <w:right w:val="none" w:sz="0" w:space="0" w:color="auto"/>
          </w:divBdr>
        </w:div>
        <w:div w:id="45834420">
          <w:marLeft w:val="0"/>
          <w:marRight w:val="0"/>
          <w:marTop w:val="0"/>
          <w:marBottom w:val="0"/>
          <w:divBdr>
            <w:top w:val="none" w:sz="0" w:space="0" w:color="auto"/>
            <w:left w:val="none" w:sz="0" w:space="0" w:color="auto"/>
            <w:bottom w:val="none" w:sz="0" w:space="0" w:color="auto"/>
            <w:right w:val="none" w:sz="0" w:space="0" w:color="auto"/>
          </w:divBdr>
        </w:div>
        <w:div w:id="2020694464">
          <w:marLeft w:val="0"/>
          <w:marRight w:val="0"/>
          <w:marTop w:val="0"/>
          <w:marBottom w:val="0"/>
          <w:divBdr>
            <w:top w:val="none" w:sz="0" w:space="0" w:color="auto"/>
            <w:left w:val="none" w:sz="0" w:space="0" w:color="auto"/>
            <w:bottom w:val="none" w:sz="0" w:space="0" w:color="auto"/>
            <w:right w:val="none" w:sz="0" w:space="0" w:color="auto"/>
          </w:divBdr>
        </w:div>
        <w:div w:id="760951422">
          <w:marLeft w:val="0"/>
          <w:marRight w:val="0"/>
          <w:marTop w:val="0"/>
          <w:marBottom w:val="0"/>
          <w:divBdr>
            <w:top w:val="none" w:sz="0" w:space="0" w:color="auto"/>
            <w:left w:val="none" w:sz="0" w:space="0" w:color="auto"/>
            <w:bottom w:val="none" w:sz="0" w:space="0" w:color="auto"/>
            <w:right w:val="none" w:sz="0" w:space="0" w:color="auto"/>
          </w:divBdr>
        </w:div>
        <w:div w:id="741871517">
          <w:marLeft w:val="0"/>
          <w:marRight w:val="0"/>
          <w:marTop w:val="0"/>
          <w:marBottom w:val="0"/>
          <w:divBdr>
            <w:top w:val="none" w:sz="0" w:space="0" w:color="auto"/>
            <w:left w:val="none" w:sz="0" w:space="0" w:color="auto"/>
            <w:bottom w:val="none" w:sz="0" w:space="0" w:color="auto"/>
            <w:right w:val="none" w:sz="0" w:space="0" w:color="auto"/>
          </w:divBdr>
        </w:div>
        <w:div w:id="293873872">
          <w:marLeft w:val="0"/>
          <w:marRight w:val="0"/>
          <w:marTop w:val="0"/>
          <w:marBottom w:val="0"/>
          <w:divBdr>
            <w:top w:val="none" w:sz="0" w:space="0" w:color="auto"/>
            <w:left w:val="none" w:sz="0" w:space="0" w:color="auto"/>
            <w:bottom w:val="none" w:sz="0" w:space="0" w:color="auto"/>
            <w:right w:val="none" w:sz="0" w:space="0" w:color="auto"/>
          </w:divBdr>
        </w:div>
      </w:divsChild>
    </w:div>
    <w:div w:id="1784421585">
      <w:bodyDiv w:val="1"/>
      <w:marLeft w:val="0"/>
      <w:marRight w:val="0"/>
      <w:marTop w:val="0"/>
      <w:marBottom w:val="0"/>
      <w:divBdr>
        <w:top w:val="none" w:sz="0" w:space="0" w:color="auto"/>
        <w:left w:val="none" w:sz="0" w:space="0" w:color="auto"/>
        <w:bottom w:val="none" w:sz="0" w:space="0" w:color="auto"/>
        <w:right w:val="none" w:sz="0" w:space="0" w:color="auto"/>
      </w:divBdr>
    </w:div>
    <w:div w:id="2088140139">
      <w:bodyDiv w:val="1"/>
      <w:marLeft w:val="0"/>
      <w:marRight w:val="0"/>
      <w:marTop w:val="0"/>
      <w:marBottom w:val="0"/>
      <w:divBdr>
        <w:top w:val="none" w:sz="0" w:space="0" w:color="auto"/>
        <w:left w:val="none" w:sz="0" w:space="0" w:color="auto"/>
        <w:bottom w:val="none" w:sz="0" w:space="0" w:color="auto"/>
        <w:right w:val="none" w:sz="0" w:space="0" w:color="auto"/>
      </w:divBdr>
    </w:div>
    <w:div w:id="21024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l.ox.ac.uk/ally" TargetMode="External"/><Relationship Id="rId18" Type="http://schemas.openxmlformats.org/officeDocument/2006/relationships/hyperlink" Target="https://libguides.bodleian.ox.ac.uk/ORL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tl.ox.ac.uk/canvas-oxford" TargetMode="External"/><Relationship Id="rId17" Type="http://schemas.openxmlformats.org/officeDocument/2006/relationships/hyperlink" Target="https://help.it.ox.ac.uk/repl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ademic.admin.ox.ac.uk/teaching-and-learning-reasonable-adjustments" TargetMode="External"/><Relationship Id="rId20" Type="http://schemas.openxmlformats.org/officeDocument/2006/relationships/hyperlink" Target="https://www.bodleian.ox.ac.uk/collections-and-resources/reading-lists/digitisation-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ox.ac.uk/digitally-supported-inclusive-teaching-toolk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tl.web.ox.ac.uk/accessibility-teach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odleian.ox.ac.uk/ask/subject-librari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dleian.ox.ac.uk/services/disabled-readers/sensusacces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CTL%20document%20template.dotx" TargetMode="External"/></Relationships>
</file>

<file path=word/theme/theme1.xml><?xml version="1.0" encoding="utf-8"?>
<a:theme xmlns:a="http://schemas.openxmlformats.org/drawingml/2006/main" name="Office Theme">
  <a:themeElements>
    <a:clrScheme name="CTL Brand Colours">
      <a:dk1>
        <a:sysClr val="windowText" lastClr="000000"/>
      </a:dk1>
      <a:lt1>
        <a:srgbClr val="FFFFFF"/>
      </a:lt1>
      <a:dk2>
        <a:srgbClr val="0E2345"/>
      </a:dk2>
      <a:lt2>
        <a:srgbClr val="FFFFFF"/>
      </a:lt2>
      <a:accent1>
        <a:srgbClr val="0E2345"/>
      </a:accent1>
      <a:accent2>
        <a:srgbClr val="EB632C"/>
      </a:accent2>
      <a:accent3>
        <a:srgbClr val="4AA564"/>
      </a:accent3>
      <a:accent4>
        <a:srgbClr val="0071BC"/>
      </a:accent4>
      <a:accent5>
        <a:srgbClr val="767676"/>
      </a:accent5>
      <a:accent6>
        <a:srgbClr val="FC8422"/>
      </a:accent6>
      <a:hlink>
        <a:srgbClr val="0E2345"/>
      </a:hlink>
      <a:folHlink>
        <a:srgbClr val="0E2345"/>
      </a:folHlink>
    </a:clrScheme>
    <a:fontScheme name="CTL SansSeri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110a5b9e-89d4-46e2-9018-cd718d902d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20B939CED83438DADFAF24D4F320E" ma:contentTypeVersion="13" ma:contentTypeDescription="Create a new document." ma:contentTypeScope="" ma:versionID="84a3436648e40d6ad6e5ada653a493a9">
  <xsd:schema xmlns:xsd="http://www.w3.org/2001/XMLSchema" xmlns:xs="http://www.w3.org/2001/XMLSchema" xmlns:p="http://schemas.microsoft.com/office/2006/metadata/properties" xmlns:ns2="110a5b9e-89d4-46e2-9018-cd718d902dfa" xmlns:ns3="bba06891-466e-46e5-889d-62060674c1e9" targetNamespace="http://schemas.microsoft.com/office/2006/metadata/properties" ma:root="true" ma:fieldsID="cc2360bddebe2a536e9ed77eff814668" ns2:_="" ns3:_="">
    <xsd:import namespace="110a5b9e-89d4-46e2-9018-cd718d902dfa"/>
    <xsd:import namespace="bba06891-466e-46e5-889d-62060674c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5b9e-89d4-46e2-9018-cd718d90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c6700-722d-46a2-a70e-b87786983e1b}"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0679-752F-47E3-82C9-1961FBAFE087}">
  <ds:schemaRefs>
    <ds:schemaRef ds:uri="http://schemas.microsoft.com/office/2006/metadata/properties"/>
    <ds:schemaRef ds:uri="http://schemas.microsoft.com/office/infopath/2007/PartnerControls"/>
    <ds:schemaRef ds:uri="bba06891-466e-46e5-889d-62060674c1e9"/>
    <ds:schemaRef ds:uri="110a5b9e-89d4-46e2-9018-cd718d902dfa"/>
  </ds:schemaRefs>
</ds:datastoreItem>
</file>

<file path=customXml/itemProps2.xml><?xml version="1.0" encoding="utf-8"?>
<ds:datastoreItem xmlns:ds="http://schemas.openxmlformats.org/officeDocument/2006/customXml" ds:itemID="{DB36CEDB-ED72-4410-BAE1-F85010878679}">
  <ds:schemaRefs>
    <ds:schemaRef ds:uri="http://schemas.microsoft.com/sharepoint/v3/contenttype/forms"/>
  </ds:schemaRefs>
</ds:datastoreItem>
</file>

<file path=customXml/itemProps3.xml><?xml version="1.0" encoding="utf-8"?>
<ds:datastoreItem xmlns:ds="http://schemas.openxmlformats.org/officeDocument/2006/customXml" ds:itemID="{115B04B8-9BAC-44E2-811D-BCE2A2C28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5b9e-89d4-46e2-9018-cd718d902dfa"/>
    <ds:schemaRef ds:uri="bba06891-466e-46e5-889d-62060674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877E5-C268-4D3F-A3F1-9D0EBEFF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 document template</Template>
  <TotalTime>7</TotalTime>
  <Pages>4</Pages>
  <Words>1914</Words>
  <Characters>10913</Characters>
  <Application>Microsoft Office Word</Application>
  <DocSecurity>0</DocSecurity>
  <Lines>90</Lines>
  <Paragraphs>25</Paragraphs>
  <ScaleCrop>false</ScaleCrop>
  <Company>University of Oxford</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Taylor</dc:creator>
  <cp:lastModifiedBy>Caroline Thompson</cp:lastModifiedBy>
  <cp:revision>4</cp:revision>
  <cp:lastPrinted>2018-05-11T08:33:00Z</cp:lastPrinted>
  <dcterms:created xsi:type="dcterms:W3CDTF">2023-06-06T14:14:00Z</dcterms:created>
  <dcterms:modified xsi:type="dcterms:W3CDTF">2023-06-09T09:10:00Z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0x01010044D20B939CED83438DADFAF24D4F320E</vt:lpwstr>
  </property>
  <property fmtid="{D5CDD505-2E9C-101B-9397-08002B2CF9AE}" pid="3" name="MediaServiceImageTags">
    <vt:lpwstr/>
  </property>
</Properties>
</file>